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404EF5A1"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11</w:t>
      </w:r>
      <w:r w:rsidR="000D45DB">
        <w:rPr>
          <w:rFonts w:ascii="Arial" w:eastAsia="Batang" w:hAnsi="Arial" w:cs="Arial"/>
          <w:b/>
          <w:bCs/>
          <w:szCs w:val="22"/>
        </w:rPr>
        <w:t>8</w:t>
      </w:r>
      <w:r w:rsidR="0055383B">
        <w:rPr>
          <w:rFonts w:ascii="Arial" w:eastAsia="Batang" w:hAnsi="Arial" w:cs="Arial"/>
          <w:b/>
          <w:bCs/>
          <w:szCs w:val="22"/>
        </w:rPr>
        <w:t>bis</w:t>
      </w:r>
      <w:r w:rsidR="00855F39" w:rsidRPr="00074926">
        <w:rPr>
          <w:rFonts w:ascii="Arial" w:eastAsia="Batang" w:hAnsi="Arial" w:cs="Arial"/>
          <w:b/>
          <w:bCs/>
          <w:szCs w:val="22"/>
        </w:rPr>
        <w:tab/>
      </w:r>
      <w:r w:rsidR="00855F39" w:rsidRPr="00074926">
        <w:rPr>
          <w:rFonts w:ascii="Arial" w:eastAsia="Batang" w:hAnsi="Arial" w:cs="Arial"/>
          <w:b/>
          <w:bCs/>
          <w:szCs w:val="22"/>
        </w:rPr>
        <w:tab/>
      </w:r>
      <w:r w:rsidR="003E1DBC" w:rsidRPr="003E1DBC">
        <w:rPr>
          <w:rFonts w:ascii="Arial" w:eastAsia="Batang" w:hAnsi="Arial" w:cs="Arial"/>
          <w:b/>
          <w:bCs/>
          <w:szCs w:val="22"/>
        </w:rPr>
        <w:t>R1-2408409</w:t>
      </w:r>
    </w:p>
    <w:p w14:paraId="3B0F6453" w14:textId="25DDF8A4" w:rsidR="00855F39" w:rsidRPr="00074926" w:rsidRDefault="0055383B" w:rsidP="00855F39">
      <w:pPr>
        <w:tabs>
          <w:tab w:val="center" w:pos="4536"/>
          <w:tab w:val="right" w:pos="9072"/>
        </w:tabs>
        <w:ind w:left="1440" w:hanging="1440"/>
        <w:rPr>
          <w:rFonts w:ascii="Arial" w:eastAsia="MS Mincho" w:hAnsi="Arial" w:cs="Arial"/>
          <w:b/>
          <w:bCs/>
          <w:szCs w:val="22"/>
          <w:lang w:eastAsia="ja-JP"/>
        </w:rPr>
      </w:pPr>
      <w:r w:rsidRPr="008F7A88">
        <w:rPr>
          <w:rFonts w:ascii="Arial" w:eastAsia="MS Mincho" w:hAnsi="Arial" w:cs="Arial"/>
          <w:b/>
          <w:bCs/>
          <w:szCs w:val="22"/>
          <w:lang w:eastAsia="ja-JP"/>
        </w:rPr>
        <w:t>Hefei, China, October 14</w:t>
      </w:r>
      <w:r w:rsidRPr="008F7A88">
        <w:rPr>
          <w:rFonts w:ascii="Arial" w:eastAsia="MS Mincho" w:hAnsi="Arial" w:cs="Arial"/>
          <w:b/>
          <w:bCs/>
          <w:szCs w:val="22"/>
          <w:vertAlign w:val="superscript"/>
          <w:lang w:eastAsia="ja-JP"/>
        </w:rPr>
        <w:t>th</w:t>
      </w:r>
      <w:r w:rsidRPr="008F7A88">
        <w:rPr>
          <w:rFonts w:ascii="Arial" w:eastAsia="MS Mincho" w:hAnsi="Arial" w:cs="Arial"/>
          <w:b/>
          <w:bCs/>
          <w:szCs w:val="22"/>
          <w:lang w:eastAsia="ja-JP"/>
        </w:rPr>
        <w:t xml:space="preserve"> – 18</w:t>
      </w:r>
      <w:r w:rsidRPr="008F7A88">
        <w:rPr>
          <w:rFonts w:ascii="Arial" w:eastAsia="MS Mincho" w:hAnsi="Arial" w:cs="Arial"/>
          <w:b/>
          <w:bCs/>
          <w:szCs w:val="22"/>
          <w:vertAlign w:val="superscript"/>
          <w:lang w:eastAsia="ja-JP"/>
        </w:rPr>
        <w:t>th</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571AF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C4300E" w:rsidRPr="00C4300E">
        <w:rPr>
          <w:b/>
          <w:color w:val="000000"/>
          <w:lang w:val="en-US"/>
        </w:rPr>
        <w:t>CLI handling for SBFD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BDEC55C" w14:textId="77777777" w:rsidR="0055383B" w:rsidRDefault="000A4DD1" w:rsidP="0055383B">
      <w:pPr>
        <w:rPr>
          <w:rFonts w:eastAsia="MS Mincho"/>
          <w:lang w:val="en-US"/>
        </w:rPr>
      </w:pPr>
      <w:r>
        <w:rPr>
          <w:rFonts w:eastAsia="MS Mincho"/>
          <w:lang w:val="en-US"/>
        </w:rPr>
        <w:t>In RAN1#</w:t>
      </w:r>
      <w:r w:rsidR="0055383B">
        <w:rPr>
          <w:rFonts w:eastAsia="MS Mincho"/>
          <w:lang w:val="en-US"/>
        </w:rPr>
        <w:t>118, we agreed the following:</w:t>
      </w:r>
    </w:p>
    <w:p w14:paraId="5AE8702D" w14:textId="77777777" w:rsidR="0055383B" w:rsidRDefault="0055383B" w:rsidP="0055383B">
      <w:pPr>
        <w:rPr>
          <w:rFonts w:eastAsia="MS Mincho"/>
          <w:lang w:val="en-US"/>
        </w:rPr>
      </w:pPr>
    </w:p>
    <w:p w14:paraId="29489966" w14:textId="77777777" w:rsidR="0055383B" w:rsidRPr="00912E73" w:rsidRDefault="0055383B" w:rsidP="0055383B">
      <w:pPr>
        <w:ind w:left="720"/>
        <w:rPr>
          <w:b/>
          <w:bCs/>
        </w:rPr>
      </w:pPr>
      <w:r w:rsidRPr="00912E73">
        <w:rPr>
          <w:b/>
          <w:bCs/>
          <w:highlight w:val="green"/>
        </w:rPr>
        <w:t>Agreement</w:t>
      </w:r>
    </w:p>
    <w:p w14:paraId="6131A28A" w14:textId="77777777" w:rsidR="0055383B" w:rsidRDefault="0055383B" w:rsidP="0055383B">
      <w:pPr>
        <w:ind w:left="720"/>
      </w:pPr>
      <w:r>
        <w:t>For the time location configuration of UL resource muting for a PUSCH, one of the following options is selected</w:t>
      </w:r>
    </w:p>
    <w:p w14:paraId="483562B9" w14:textId="77777777" w:rsidR="0055383B" w:rsidRDefault="0055383B" w:rsidP="0055383B">
      <w:pPr>
        <w:numPr>
          <w:ilvl w:val="0"/>
          <w:numId w:val="18"/>
        </w:numPr>
        <w:spacing w:after="0"/>
        <w:ind w:left="1440"/>
      </w:pPr>
      <w:r>
        <w:t>Option 1: Semi-statically configure the position for each of the up to two UL muting symbols within a slot</w:t>
      </w:r>
    </w:p>
    <w:p w14:paraId="43191DD6" w14:textId="77777777" w:rsidR="0055383B" w:rsidRPr="00F318D0" w:rsidRDefault="0055383B" w:rsidP="0055383B">
      <w:pPr>
        <w:numPr>
          <w:ilvl w:val="0"/>
          <w:numId w:val="18"/>
        </w:numPr>
        <w:spacing w:after="0"/>
        <w:ind w:left="1440"/>
      </w:pPr>
      <w:r>
        <w:t>Option 2: Semi-statically configure X (X&gt;=1) possible positions for each of the up to two UL muting symbols within a slot</w:t>
      </w:r>
    </w:p>
    <w:p w14:paraId="359A7149" w14:textId="77777777" w:rsidR="0055383B" w:rsidRDefault="0055383B" w:rsidP="0055383B">
      <w:pPr>
        <w:ind w:left="720"/>
        <w:rPr>
          <w:lang w:val="en-US"/>
        </w:rPr>
      </w:pPr>
      <w:r>
        <w:rPr>
          <w:lang w:val="en-US"/>
        </w:rPr>
        <w:t>Note: Above has no implication on how UL muting symbol indication/determination is done.</w:t>
      </w:r>
    </w:p>
    <w:p w14:paraId="00F8CF7F" w14:textId="77777777" w:rsidR="0055383B" w:rsidRDefault="0055383B" w:rsidP="0055383B">
      <w:pPr>
        <w:ind w:left="720"/>
        <w:rPr>
          <w:lang w:val="en-US"/>
        </w:rPr>
      </w:pPr>
      <w:r>
        <w:rPr>
          <w:lang w:val="en-US"/>
        </w:rPr>
        <w:t>Note: For both options, there will at most up to 2 UL muting symbols for the PUSCH.</w:t>
      </w:r>
    </w:p>
    <w:p w14:paraId="643CE3AC" w14:textId="77777777" w:rsidR="0055383B" w:rsidRDefault="0055383B" w:rsidP="0055383B">
      <w:pPr>
        <w:ind w:left="720"/>
        <w:rPr>
          <w:lang w:val="en-US"/>
        </w:rPr>
      </w:pPr>
    </w:p>
    <w:p w14:paraId="0EF72198" w14:textId="77777777" w:rsidR="0055383B" w:rsidRPr="00912E73" w:rsidRDefault="0055383B" w:rsidP="0055383B">
      <w:pPr>
        <w:ind w:left="720"/>
        <w:rPr>
          <w:b/>
          <w:bCs/>
        </w:rPr>
      </w:pPr>
      <w:r w:rsidRPr="00912E73">
        <w:rPr>
          <w:b/>
          <w:bCs/>
          <w:highlight w:val="green"/>
        </w:rPr>
        <w:t>Agreement</w:t>
      </w:r>
    </w:p>
    <w:p w14:paraId="39D07692" w14:textId="77777777" w:rsidR="0055383B" w:rsidRPr="00A03A48" w:rsidRDefault="0055383B" w:rsidP="0055383B">
      <w:pPr>
        <w:suppressAutoHyphens/>
        <w:ind w:left="720"/>
      </w:pPr>
      <w:r w:rsidRPr="00872A0B">
        <w:t>For the reference point of time location of UL resource muting for PUSCH, Option 1 is supported</w:t>
      </w:r>
    </w:p>
    <w:p w14:paraId="0D619B47" w14:textId="77777777" w:rsidR="0055383B" w:rsidRPr="00202270" w:rsidRDefault="0055383B" w:rsidP="0055383B">
      <w:pPr>
        <w:numPr>
          <w:ilvl w:val="0"/>
          <w:numId w:val="18"/>
        </w:numPr>
        <w:spacing w:after="0"/>
        <w:ind w:left="1440"/>
      </w:pPr>
      <w:r w:rsidRPr="00202270">
        <w:t>Option 1: Starting symbol of a slot for both PUSCH mapping type A and type B</w:t>
      </w:r>
    </w:p>
    <w:p w14:paraId="748EBD45" w14:textId="77777777" w:rsidR="0055383B" w:rsidRDefault="0055383B" w:rsidP="0055383B">
      <w:pPr>
        <w:ind w:left="720"/>
        <w:rPr>
          <w:lang w:val="en-US"/>
        </w:rPr>
      </w:pPr>
    </w:p>
    <w:p w14:paraId="22FFEF0A" w14:textId="77777777" w:rsidR="0055383B" w:rsidRPr="00912E73" w:rsidRDefault="0055383B" w:rsidP="0055383B">
      <w:pPr>
        <w:ind w:left="720"/>
        <w:rPr>
          <w:b/>
          <w:bCs/>
        </w:rPr>
      </w:pPr>
      <w:r w:rsidRPr="00912E73">
        <w:rPr>
          <w:b/>
          <w:bCs/>
          <w:highlight w:val="green"/>
        </w:rPr>
        <w:t>Agreement</w:t>
      </w:r>
    </w:p>
    <w:p w14:paraId="4F82068F" w14:textId="77777777" w:rsidR="0055383B" w:rsidRDefault="0055383B" w:rsidP="0055383B">
      <w:pPr>
        <w:ind w:left="720"/>
      </w:pPr>
      <w:r>
        <w:rPr>
          <w:rFonts w:hint="eastAsia"/>
        </w:rPr>
        <w:t>S</w:t>
      </w:r>
      <w:r>
        <w:t>end an LS to RAN3 with the following information (cc: RAN2)</w:t>
      </w:r>
    </w:p>
    <w:p w14:paraId="4A427111" w14:textId="77777777" w:rsidR="0055383B" w:rsidRPr="006D2646" w:rsidRDefault="0055383B" w:rsidP="0055383B">
      <w:pPr>
        <w:ind w:left="720"/>
        <w:rPr>
          <w:strike/>
          <w:color w:val="FF0000"/>
        </w:rPr>
      </w:pPr>
      <w:r w:rsidRPr="006D2646">
        <w:rPr>
          <w:strike/>
          <w:color w:val="FF0000"/>
        </w:rPr>
        <w:t xml:space="preserve">From RAN1 perspective, support information exchange among </w:t>
      </w:r>
      <w:proofErr w:type="spellStart"/>
      <w:r w:rsidRPr="006D2646">
        <w:rPr>
          <w:strike/>
          <w:color w:val="FF0000"/>
        </w:rPr>
        <w:t>gNBs</w:t>
      </w:r>
      <w:proofErr w:type="spellEnd"/>
      <w:r w:rsidRPr="006D2646">
        <w:rPr>
          <w:strike/>
          <w:color w:val="FF0000"/>
        </w:rPr>
        <w:t xml:space="preserve"> of measurement resource configuration for both SSB and periodic NZP-CSI-RS. </w:t>
      </w:r>
    </w:p>
    <w:p w14:paraId="71F88033" w14:textId="77777777" w:rsidR="0055383B" w:rsidRPr="00A03A48" w:rsidRDefault="0055383B" w:rsidP="0055383B">
      <w:pPr>
        <w:ind w:left="720"/>
      </w:pPr>
      <w:r w:rsidRPr="00A03A48">
        <w:t xml:space="preserve">From RAN1 perspective, exchange among </w:t>
      </w:r>
      <w:proofErr w:type="spellStart"/>
      <w:r w:rsidRPr="00A03A48">
        <w:t>gNBs</w:t>
      </w:r>
      <w:proofErr w:type="spellEnd"/>
      <w:r w:rsidRPr="00A03A48">
        <w:t xml:space="preserve"> of the configuration info for a set of one or more periodic </w:t>
      </w:r>
      <w:r w:rsidRPr="00FD77A9">
        <w:rPr>
          <w:strike/>
          <w:color w:val="FF0000"/>
        </w:rPr>
        <w:t>multi-port</w:t>
      </w:r>
      <w:r w:rsidRPr="00A03A48">
        <w:t xml:space="preserve"> NZP CSI-RS resources (relevant IE in 38.331 </w:t>
      </w:r>
      <w:r>
        <w:t>are</w:t>
      </w:r>
      <w:r w:rsidRPr="00A03A48">
        <w:t xml:space="preserve"> </w:t>
      </w:r>
      <w:r w:rsidRPr="00151312">
        <w:rPr>
          <w:i/>
        </w:rPr>
        <w:t>NZP-CSI-RS-Resource</w:t>
      </w:r>
      <w:r>
        <w:rPr>
          <w:i/>
        </w:rPr>
        <w:t>, NZP-CSI-RS-</w:t>
      </w:r>
      <w:proofErr w:type="spellStart"/>
      <w:r>
        <w:rPr>
          <w:i/>
        </w:rPr>
        <w:t>ResourceSet</w:t>
      </w:r>
      <w:proofErr w:type="spellEnd"/>
      <w:r w:rsidRPr="00A03A48">
        <w:t>)</w:t>
      </w:r>
      <w:r>
        <w:t xml:space="preserve"> is supported</w:t>
      </w:r>
      <w:r w:rsidRPr="00A03A48">
        <w:t xml:space="preserve">. </w:t>
      </w:r>
      <w:r w:rsidRPr="00F01DBF">
        <w:rPr>
          <w:strike/>
          <w:color w:val="FF0000"/>
        </w:rPr>
        <w:t xml:space="preserve">Each resource in the set </w:t>
      </w:r>
      <w:proofErr w:type="gramStart"/>
      <w:r w:rsidRPr="00F01DBF">
        <w:rPr>
          <w:strike/>
          <w:color w:val="FF0000"/>
        </w:rPr>
        <w:t>consist</w:t>
      </w:r>
      <w:proofErr w:type="gramEnd"/>
      <w:r w:rsidRPr="00F01DBF">
        <w:rPr>
          <w:strike/>
          <w:color w:val="FF0000"/>
        </w:rPr>
        <w:t xml:space="preserve"> of P ports, where 1 ≤ P ≤ Pmax, and Pmax is the largest number of ports for a CSI-RS resource supported in RAN1 specifications (128 in Rel-19).</w:t>
      </w:r>
    </w:p>
    <w:p w14:paraId="655B1B5D" w14:textId="77777777" w:rsidR="0055383B" w:rsidRDefault="0055383B" w:rsidP="0055383B">
      <w:pPr>
        <w:ind w:left="720"/>
      </w:pPr>
      <w:r w:rsidRPr="00CF2DF7">
        <w:t>Strongest DL beam information in the context of NZP-CSI-RS is defined as a CSI-RS Resource Indicator (CRI) value. CRI is a relative index in the range [1</w:t>
      </w:r>
      <w:proofErr w:type="gramStart"/>
      <w:r w:rsidRPr="00CF2DF7">
        <w:t xml:space="preserve"> ..</w:t>
      </w:r>
      <w:proofErr w:type="gramEnd"/>
      <w:r w:rsidRPr="00CF2DF7">
        <w:t xml:space="preserve"> N], where N is the number of CSI-RS resources within a set of resources for which the configuration is provided to a </w:t>
      </w:r>
      <w:proofErr w:type="spellStart"/>
      <w:r w:rsidRPr="00CF2DF7">
        <w:t>gNB</w:t>
      </w:r>
      <w:proofErr w:type="spellEnd"/>
      <w:r w:rsidRPr="00CF2DF7">
        <w:t xml:space="preserve">. </w:t>
      </w:r>
    </w:p>
    <w:p w14:paraId="73359BC5" w14:textId="77777777" w:rsidR="0055383B" w:rsidRDefault="0055383B" w:rsidP="0055383B">
      <w:pPr>
        <w:ind w:left="720"/>
      </w:pPr>
      <w:r w:rsidRPr="003E6898">
        <w:t xml:space="preserve">Strongest DL beam information in the context of SSBs is defined as an SSB index. SSB index is an absolute index among the SSB(s) for which the configuration is provided to a </w:t>
      </w:r>
      <w:proofErr w:type="spellStart"/>
      <w:r w:rsidRPr="003E6898">
        <w:t>gNB</w:t>
      </w:r>
      <w:proofErr w:type="spellEnd"/>
      <w:r w:rsidRPr="003E6898">
        <w:t xml:space="preserve">. </w:t>
      </w:r>
    </w:p>
    <w:p w14:paraId="6AA5BE5D" w14:textId="77777777" w:rsidR="0055383B" w:rsidRPr="00CF2DF7" w:rsidRDefault="0055383B" w:rsidP="0055383B">
      <w:pPr>
        <w:ind w:left="720"/>
      </w:pPr>
      <w:r>
        <w:rPr>
          <w:rFonts w:hint="eastAsia"/>
        </w:rPr>
        <w:t>N</w:t>
      </w:r>
      <w:r>
        <w:t xml:space="preserve">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7384E1E7" w14:textId="77777777" w:rsidR="0055383B" w:rsidRDefault="0055383B" w:rsidP="0055383B">
      <w:pPr>
        <w:ind w:left="720"/>
        <w:rPr>
          <w:lang w:val="en-US"/>
        </w:rPr>
      </w:pPr>
    </w:p>
    <w:p w14:paraId="4BDB5F3E" w14:textId="77777777" w:rsidR="0055383B" w:rsidRPr="007D296B" w:rsidRDefault="0055383B" w:rsidP="0055383B">
      <w:pPr>
        <w:ind w:left="720"/>
        <w:rPr>
          <w:b/>
          <w:bCs/>
        </w:rPr>
      </w:pPr>
      <w:r w:rsidRPr="007D296B">
        <w:rPr>
          <w:b/>
          <w:bCs/>
          <w:highlight w:val="green"/>
        </w:rPr>
        <w:t>Agreement</w:t>
      </w:r>
      <w:r w:rsidRPr="007D296B">
        <w:rPr>
          <w:b/>
          <w:bCs/>
        </w:rPr>
        <w:t xml:space="preserve"> </w:t>
      </w:r>
    </w:p>
    <w:p w14:paraId="39E19ED2" w14:textId="77777777" w:rsidR="0055383B" w:rsidRDefault="0055383B" w:rsidP="0055383B">
      <w:pPr>
        <w:ind w:left="720"/>
      </w:pPr>
      <w:r w:rsidRPr="00A8091B">
        <w:lastRenderedPageBreak/>
        <w:t xml:space="preserve">LS to RAN3 on PHY/L1 aspects of information exchange among </w:t>
      </w:r>
      <w:proofErr w:type="spellStart"/>
      <w:r w:rsidRPr="00A8091B">
        <w:t>gNBs</w:t>
      </w:r>
      <w:proofErr w:type="spellEnd"/>
      <w:r w:rsidRPr="00A8091B">
        <w:t xml:space="preserve"> for CLI mitigation</w:t>
      </w:r>
      <w:r>
        <w:t xml:space="preserve"> is agreed.</w:t>
      </w:r>
    </w:p>
    <w:p w14:paraId="1F96BB34" w14:textId="77777777" w:rsidR="0055383B" w:rsidRPr="008A34CE" w:rsidRDefault="0055383B" w:rsidP="0055383B">
      <w:pPr>
        <w:ind w:left="720"/>
      </w:pPr>
      <w:r w:rsidRPr="00A8091B">
        <w:rPr>
          <w:highlight w:val="green"/>
        </w:rPr>
        <w:t>Final LS is in R1-2407533.</w:t>
      </w:r>
    </w:p>
    <w:p w14:paraId="0A647490" w14:textId="77777777" w:rsidR="0055383B" w:rsidRDefault="0055383B" w:rsidP="0055383B">
      <w:pPr>
        <w:ind w:left="720"/>
        <w:rPr>
          <w:lang w:val="en-US"/>
        </w:rPr>
      </w:pPr>
    </w:p>
    <w:p w14:paraId="4AD866C5" w14:textId="77777777" w:rsidR="0055383B" w:rsidRPr="00912E73" w:rsidRDefault="0055383B" w:rsidP="0055383B">
      <w:pPr>
        <w:ind w:left="720"/>
        <w:rPr>
          <w:b/>
          <w:bCs/>
        </w:rPr>
      </w:pPr>
      <w:r w:rsidRPr="00912E73">
        <w:rPr>
          <w:b/>
          <w:bCs/>
          <w:highlight w:val="green"/>
        </w:rPr>
        <w:t>Agreement</w:t>
      </w:r>
    </w:p>
    <w:p w14:paraId="6AEB5EB8" w14:textId="77777777" w:rsidR="0055383B" w:rsidRPr="00A43FD4" w:rsidRDefault="0055383B" w:rsidP="0055383B">
      <w:pPr>
        <w:suppressAutoHyphens/>
        <w:ind w:left="720"/>
      </w:pPr>
      <w:r w:rsidRPr="00A43FD4">
        <w:t>For L1 UE-to-UE CLI measurement and reporting, CLI measurements is performed within the active DL BWP and the following are supported</w:t>
      </w:r>
    </w:p>
    <w:p w14:paraId="629D99CD" w14:textId="77777777" w:rsidR="0055383B" w:rsidRDefault="0055383B" w:rsidP="0055383B">
      <w:pPr>
        <w:pStyle w:val="ListParagraph"/>
        <w:widowControl w:val="0"/>
        <w:numPr>
          <w:ilvl w:val="0"/>
          <w:numId w:val="18"/>
        </w:numPr>
        <w:suppressAutoHyphens/>
        <w:adjustRightInd w:val="0"/>
        <w:snapToGrid w:val="0"/>
        <w:spacing w:after="0"/>
        <w:ind w:left="1440"/>
        <w:contextualSpacing w:val="0"/>
        <w:jc w:val="both"/>
      </w:pPr>
      <w:r w:rsidRPr="00A43FD4">
        <w:t xml:space="preserve">Method#1: UE measures RSSI within DL </w:t>
      </w:r>
      <w:proofErr w:type="spellStart"/>
      <w:r w:rsidRPr="00A43FD4">
        <w:t>subband</w:t>
      </w:r>
      <w:proofErr w:type="spellEnd"/>
    </w:p>
    <w:p w14:paraId="532228F6" w14:textId="77777777" w:rsidR="0055383B" w:rsidRDefault="0055383B" w:rsidP="0055383B">
      <w:pPr>
        <w:pStyle w:val="ListParagraph"/>
        <w:widowControl w:val="0"/>
        <w:numPr>
          <w:ilvl w:val="0"/>
          <w:numId w:val="18"/>
        </w:numPr>
        <w:suppressAutoHyphens/>
        <w:adjustRightInd w:val="0"/>
        <w:snapToGrid w:val="0"/>
        <w:spacing w:after="0"/>
        <w:ind w:left="1440"/>
        <w:contextualSpacing w:val="0"/>
        <w:jc w:val="both"/>
      </w:pPr>
      <w:r w:rsidRPr="00202270">
        <w:t xml:space="preserve">Method#2: UE measures RSRP of aggressor UE within UL </w:t>
      </w:r>
      <w:proofErr w:type="spellStart"/>
      <w:r w:rsidRPr="00202270">
        <w:t>subband</w:t>
      </w:r>
      <w:proofErr w:type="spellEnd"/>
    </w:p>
    <w:p w14:paraId="608A36E3" w14:textId="77777777" w:rsidR="0055383B" w:rsidRPr="00202270" w:rsidRDefault="0055383B" w:rsidP="0055383B">
      <w:pPr>
        <w:pStyle w:val="ListParagraph"/>
        <w:widowControl w:val="0"/>
        <w:numPr>
          <w:ilvl w:val="0"/>
          <w:numId w:val="18"/>
        </w:numPr>
        <w:suppressAutoHyphens/>
        <w:adjustRightInd w:val="0"/>
        <w:snapToGrid w:val="0"/>
        <w:spacing w:after="0"/>
        <w:ind w:left="1440"/>
        <w:contextualSpacing w:val="0"/>
        <w:jc w:val="both"/>
      </w:pPr>
      <w:r w:rsidRPr="00202270">
        <w:t xml:space="preserve">FFS: Method#3: UE measures RSSI within UL </w:t>
      </w:r>
      <w:proofErr w:type="spellStart"/>
      <w:r w:rsidRPr="00202270">
        <w:t>subband</w:t>
      </w:r>
      <w:proofErr w:type="spellEnd"/>
    </w:p>
    <w:p w14:paraId="60DA1920" w14:textId="77777777" w:rsidR="0055383B" w:rsidRDefault="0055383B" w:rsidP="0055383B">
      <w:pPr>
        <w:rPr>
          <w:lang w:val="en-US"/>
        </w:rPr>
      </w:pPr>
    </w:p>
    <w:p w14:paraId="2A02DA03" w14:textId="77777777" w:rsidR="0055383B" w:rsidRPr="007D296B" w:rsidRDefault="0055383B" w:rsidP="0055383B">
      <w:pPr>
        <w:ind w:left="720"/>
        <w:rPr>
          <w:b/>
          <w:bCs/>
        </w:rPr>
      </w:pPr>
      <w:r w:rsidRPr="007D296B">
        <w:rPr>
          <w:b/>
          <w:bCs/>
          <w:highlight w:val="green"/>
        </w:rPr>
        <w:t>Agreement</w:t>
      </w:r>
      <w:r w:rsidRPr="007D296B">
        <w:rPr>
          <w:b/>
          <w:bCs/>
        </w:rPr>
        <w:t xml:space="preserve"> </w:t>
      </w:r>
    </w:p>
    <w:p w14:paraId="4A726275" w14:textId="77777777" w:rsidR="0055383B" w:rsidRPr="005165AC" w:rsidRDefault="0055383B" w:rsidP="0055383B">
      <w:pPr>
        <w:ind w:left="720"/>
        <w:rPr>
          <w:rStyle w:val="CommentReference"/>
          <w:rFonts w:eastAsia="Malgun Gothic"/>
          <w:bCs/>
          <w:sz w:val="20"/>
          <w:lang w:eastAsia="ko-KR"/>
        </w:rPr>
      </w:pPr>
      <w:r w:rsidRPr="005165AC">
        <w:t xml:space="preserve">For </w:t>
      </w:r>
      <w:r w:rsidRPr="005165AC">
        <w:rPr>
          <w:rFonts w:hint="eastAsia"/>
        </w:rPr>
        <w:t>frequency</w:t>
      </w:r>
      <w:r w:rsidRPr="005165AC">
        <w:t xml:space="preserve"> resource allocation of a </w:t>
      </w:r>
      <w:r w:rsidRPr="005165AC">
        <w:rPr>
          <w:rStyle w:val="CommentReference"/>
          <w:rFonts w:eastAsia="Malgun Gothic"/>
          <w:bCs/>
          <w:sz w:val="20"/>
          <w:lang w:eastAsia="ko-KR"/>
        </w:rPr>
        <w:t>CLI-RSSI measurement resource, the following are supported</w:t>
      </w:r>
    </w:p>
    <w:p w14:paraId="2137F347" w14:textId="77777777" w:rsidR="0055383B" w:rsidRPr="005165AC"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rFonts w:eastAsia="Malgun Gothic"/>
          <w:bCs/>
          <w:sz w:val="20"/>
          <w:lang w:eastAsia="ko-KR"/>
        </w:rPr>
      </w:pPr>
      <w:r w:rsidRPr="005165AC">
        <w:rPr>
          <w:rStyle w:val="CommentReference"/>
          <w:rFonts w:eastAsia="Malgun Gothic"/>
          <w:bCs/>
          <w:sz w:val="20"/>
          <w:lang w:eastAsia="ko-KR"/>
        </w:rPr>
        <w:t xml:space="preserve">Measurement resource type#1: One CLI-RSSI measurement resource is configured within a DL </w:t>
      </w:r>
      <w:proofErr w:type="spellStart"/>
      <w:r w:rsidRPr="005165AC">
        <w:rPr>
          <w:rStyle w:val="CommentReference"/>
          <w:rFonts w:eastAsia="Malgun Gothic"/>
          <w:bCs/>
          <w:sz w:val="20"/>
          <w:lang w:eastAsia="ko-KR"/>
        </w:rPr>
        <w:t>subband</w:t>
      </w:r>
      <w:proofErr w:type="spellEnd"/>
    </w:p>
    <w:p w14:paraId="7A7CBD49" w14:textId="77777777" w:rsidR="0055383B" w:rsidRPr="005165AC"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rFonts w:eastAsia="Malgun Gothic"/>
          <w:bCs/>
          <w:sz w:val="20"/>
          <w:lang w:eastAsia="ko-KR"/>
        </w:rPr>
      </w:pPr>
      <w:r w:rsidRPr="005165AC">
        <w:rPr>
          <w:rStyle w:val="CommentReference"/>
          <w:rFonts w:eastAsia="Malgun Gothic"/>
          <w:bCs/>
          <w:sz w:val="20"/>
          <w:lang w:eastAsia="ko-KR"/>
        </w:rPr>
        <w:t xml:space="preserve">Measurement resource type#2: One CLI-RSSI measurement resource is configured across two DL </w:t>
      </w:r>
      <w:proofErr w:type="spellStart"/>
      <w:r w:rsidRPr="005165AC">
        <w:rPr>
          <w:rStyle w:val="CommentReference"/>
          <w:rFonts w:eastAsia="Malgun Gothic"/>
          <w:bCs/>
          <w:sz w:val="20"/>
          <w:lang w:eastAsia="ko-KR"/>
        </w:rPr>
        <w:t>subbands</w:t>
      </w:r>
      <w:proofErr w:type="spellEnd"/>
    </w:p>
    <w:p w14:paraId="1E769933" w14:textId="77777777" w:rsidR="0055383B" w:rsidRPr="005165AC" w:rsidRDefault="0055383B" w:rsidP="0055383B">
      <w:pPr>
        <w:pStyle w:val="ListParagraph"/>
        <w:widowControl w:val="0"/>
        <w:numPr>
          <w:ilvl w:val="0"/>
          <w:numId w:val="18"/>
        </w:numPr>
        <w:suppressAutoHyphens/>
        <w:adjustRightInd w:val="0"/>
        <w:snapToGrid w:val="0"/>
        <w:spacing w:after="0"/>
        <w:ind w:left="1440"/>
        <w:contextualSpacing w:val="0"/>
        <w:jc w:val="both"/>
      </w:pPr>
      <w:r w:rsidRPr="005165AC">
        <w:t>FFS: Number of resources that can be configured</w:t>
      </w:r>
    </w:p>
    <w:p w14:paraId="46E000C9" w14:textId="77777777" w:rsidR="0055383B" w:rsidRPr="005165AC" w:rsidRDefault="0055383B" w:rsidP="0055383B">
      <w:pPr>
        <w:pStyle w:val="ListParagraph"/>
        <w:widowControl w:val="0"/>
        <w:numPr>
          <w:ilvl w:val="0"/>
          <w:numId w:val="18"/>
        </w:numPr>
        <w:suppressAutoHyphens/>
        <w:adjustRightInd w:val="0"/>
        <w:snapToGrid w:val="0"/>
        <w:spacing w:after="0"/>
        <w:ind w:left="1440"/>
        <w:contextualSpacing w:val="0"/>
        <w:jc w:val="both"/>
      </w:pPr>
      <w:r w:rsidRPr="005165AC">
        <w:t xml:space="preserve">FFS: UE </w:t>
      </w:r>
      <w:proofErr w:type="spellStart"/>
      <w:r w:rsidRPr="005165AC">
        <w:t>behavior</w:t>
      </w:r>
      <w:proofErr w:type="spellEnd"/>
      <w:r w:rsidRPr="005165AC">
        <w:t xml:space="preserve"> for measurement</w:t>
      </w:r>
    </w:p>
    <w:p w14:paraId="1A8AEEE5" w14:textId="77777777" w:rsidR="0055383B" w:rsidRDefault="0055383B" w:rsidP="0055383B">
      <w:pPr>
        <w:ind w:left="720"/>
        <w:rPr>
          <w:lang w:val="en-US"/>
        </w:rPr>
      </w:pPr>
    </w:p>
    <w:p w14:paraId="5EFB92CB" w14:textId="77777777" w:rsidR="0055383B" w:rsidRPr="007D296B" w:rsidRDefault="0055383B" w:rsidP="0055383B">
      <w:pPr>
        <w:ind w:left="720"/>
        <w:rPr>
          <w:b/>
          <w:bCs/>
        </w:rPr>
      </w:pPr>
      <w:r w:rsidRPr="007D296B">
        <w:rPr>
          <w:b/>
          <w:bCs/>
          <w:highlight w:val="green"/>
        </w:rPr>
        <w:t>Agreement</w:t>
      </w:r>
      <w:r w:rsidRPr="007D296B">
        <w:rPr>
          <w:b/>
          <w:bCs/>
        </w:rPr>
        <w:t xml:space="preserve"> </w:t>
      </w:r>
    </w:p>
    <w:p w14:paraId="743B5A26" w14:textId="77777777" w:rsidR="0055383B" w:rsidRPr="00660DF2" w:rsidRDefault="0055383B" w:rsidP="0055383B">
      <w:pPr>
        <w:ind w:left="720"/>
        <w:rPr>
          <w:color w:val="000000"/>
        </w:rPr>
      </w:pPr>
      <w:r w:rsidRPr="00660DF2">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660DF2">
        <w:rPr>
          <w:color w:val="000000"/>
        </w:rPr>
        <w:t xml:space="preserve"> for CSI reports carrying L1 UE-to-UE CLI report, the following options are considered</w:t>
      </w:r>
    </w:p>
    <w:p w14:paraId="23FE4CEE"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pPr>
      <w:r w:rsidRPr="007D296B">
        <w:t xml:space="preserve">Option 1-1: Reusing existing </w:t>
      </w:r>
      <w:r w:rsidRPr="007D296B">
        <w:rPr>
          <w:i/>
        </w:rPr>
        <w:t>k</w:t>
      </w:r>
      <w:r w:rsidRPr="007D296B">
        <w:t xml:space="preserve"> value, </w:t>
      </w:r>
      <w:r w:rsidRPr="007D296B">
        <w:rPr>
          <w:i/>
        </w:rPr>
        <w:t>k</w:t>
      </w:r>
      <w:r w:rsidRPr="007D296B">
        <w:t xml:space="preserve"> = 0</w:t>
      </w:r>
    </w:p>
    <w:p w14:paraId="6DDA1A4E"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pPr>
      <w:r w:rsidRPr="007D296B">
        <w:t xml:space="preserve">Option 1-2: Reusing existing </w:t>
      </w:r>
      <w:r w:rsidRPr="007D296B">
        <w:rPr>
          <w:i/>
        </w:rPr>
        <w:t>k</w:t>
      </w:r>
      <w:r w:rsidRPr="007D296B">
        <w:t xml:space="preserve"> value, </w:t>
      </w:r>
      <w:r w:rsidRPr="007D296B">
        <w:rPr>
          <w:i/>
        </w:rPr>
        <w:t>k</w:t>
      </w:r>
      <w:r w:rsidRPr="007D296B">
        <w:t xml:space="preserve"> = 1</w:t>
      </w:r>
    </w:p>
    <w:p w14:paraId="633005FD"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pPr>
      <w:r w:rsidRPr="007D296B">
        <w:t xml:space="preserve">Option 2: Adding a new </w:t>
      </w:r>
      <w:r w:rsidRPr="007D296B">
        <w:rPr>
          <w:i/>
        </w:rPr>
        <w:t>k</w:t>
      </w:r>
      <w:r w:rsidRPr="007D296B">
        <w:t xml:space="preserve"> value other than 0 and 1.</w:t>
      </w:r>
    </w:p>
    <w:p w14:paraId="4462AB14" w14:textId="77777777" w:rsidR="0055383B" w:rsidRPr="00660DF2" w:rsidRDefault="0055383B" w:rsidP="0055383B">
      <w:pPr>
        <w:ind w:left="720"/>
      </w:pPr>
    </w:p>
    <w:p w14:paraId="1849F4E3" w14:textId="77777777" w:rsidR="0055383B" w:rsidRPr="007D296B" w:rsidRDefault="0055383B" w:rsidP="0055383B">
      <w:pPr>
        <w:ind w:left="720"/>
        <w:rPr>
          <w:b/>
          <w:bCs/>
        </w:rPr>
      </w:pPr>
      <w:r w:rsidRPr="007D296B">
        <w:rPr>
          <w:b/>
          <w:bCs/>
          <w:highlight w:val="green"/>
        </w:rPr>
        <w:t>Agreement</w:t>
      </w:r>
      <w:r w:rsidRPr="007D296B">
        <w:rPr>
          <w:b/>
          <w:bCs/>
        </w:rPr>
        <w:t xml:space="preserve"> </w:t>
      </w:r>
    </w:p>
    <w:p w14:paraId="68445B0A" w14:textId="77777777" w:rsidR="0055383B" w:rsidRPr="00367C77" w:rsidRDefault="0055383B" w:rsidP="0055383B">
      <w:pPr>
        <w:ind w:left="720"/>
        <w:rPr>
          <w:rStyle w:val="CommentReference"/>
          <w:rFonts w:eastAsia="Malgun Gothic"/>
          <w:bCs/>
          <w:color w:val="000000"/>
          <w:sz w:val="20"/>
          <w:lang w:eastAsia="ko-KR"/>
        </w:rPr>
      </w:pPr>
      <w:r w:rsidRPr="00367C77">
        <w:t>For L1 UE</w:t>
      </w:r>
      <w:r w:rsidRPr="00367C77">
        <w:rPr>
          <w:rFonts w:hint="eastAsia"/>
        </w:rPr>
        <w:t>-</w:t>
      </w:r>
      <w:r w:rsidRPr="00367C77">
        <w:t>to</w:t>
      </w:r>
      <w:r w:rsidRPr="00367C77">
        <w:rPr>
          <w:rFonts w:hint="eastAsia"/>
        </w:rPr>
        <w:t>-</w:t>
      </w:r>
      <w:r w:rsidRPr="00367C77">
        <w:t xml:space="preserve">UE </w:t>
      </w:r>
      <w:r w:rsidRPr="00367C77">
        <w:rPr>
          <w:rStyle w:val="CommentReference"/>
          <w:rFonts w:eastAsia="Malgun Gothic"/>
          <w:bCs/>
          <w:color w:val="000000"/>
          <w:sz w:val="20"/>
          <w:lang w:eastAsia="ko-KR"/>
        </w:rPr>
        <w:t>CLI measurement and reporting, the following are supported</w:t>
      </w:r>
    </w:p>
    <w:p w14:paraId="21657FC7"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rFonts w:eastAsia="Malgun Gothic"/>
          <w:bCs/>
          <w:sz w:val="20"/>
          <w:lang w:eastAsia="ko-KR"/>
        </w:rPr>
      </w:pPr>
      <w:r w:rsidRPr="007D296B">
        <w:rPr>
          <w:rStyle w:val="CommentReference"/>
          <w:rFonts w:eastAsia="Malgun Gothic"/>
          <w:bCs/>
          <w:sz w:val="20"/>
          <w:lang w:eastAsia="ko-KR"/>
        </w:rPr>
        <w:t>Wideband CLI-RSRP reporting</w:t>
      </w:r>
    </w:p>
    <w:p w14:paraId="4DE3B368"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rFonts w:eastAsia="Malgun Gothic"/>
          <w:bCs/>
          <w:sz w:val="20"/>
          <w:lang w:eastAsia="ko-KR"/>
        </w:rPr>
      </w:pPr>
      <w:r w:rsidRPr="007D296B">
        <w:rPr>
          <w:rStyle w:val="CommentReference"/>
          <w:rFonts w:eastAsia="Malgun Gothic"/>
          <w:bCs/>
          <w:sz w:val="20"/>
          <w:lang w:eastAsia="ko-KR"/>
        </w:rPr>
        <w:t>Wideband CLI-RSSI reporting</w:t>
      </w:r>
    </w:p>
    <w:p w14:paraId="33668CE0" w14:textId="77777777" w:rsidR="0055383B" w:rsidRPr="007D296B"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bCs/>
          <w:sz w:val="20"/>
        </w:rPr>
      </w:pPr>
      <w:r w:rsidRPr="007D296B">
        <w:rPr>
          <w:rStyle w:val="CommentReference"/>
          <w:bCs/>
          <w:sz w:val="20"/>
        </w:rPr>
        <w:t xml:space="preserve">FFS: </w:t>
      </w:r>
      <w:proofErr w:type="spellStart"/>
      <w:r w:rsidRPr="007D296B">
        <w:rPr>
          <w:rStyle w:val="CommentReference"/>
          <w:rFonts w:hint="eastAsia"/>
          <w:bCs/>
          <w:sz w:val="20"/>
        </w:rPr>
        <w:t>S</w:t>
      </w:r>
      <w:r w:rsidRPr="007D296B">
        <w:rPr>
          <w:rStyle w:val="CommentReference"/>
          <w:bCs/>
          <w:sz w:val="20"/>
        </w:rPr>
        <w:t>ubband</w:t>
      </w:r>
      <w:proofErr w:type="spellEnd"/>
      <w:r w:rsidRPr="007D296B">
        <w:rPr>
          <w:rStyle w:val="CommentReference"/>
          <w:bCs/>
          <w:sz w:val="20"/>
        </w:rPr>
        <w:t xml:space="preserve"> CLI-RSSI reporting</w:t>
      </w:r>
    </w:p>
    <w:p w14:paraId="00373D07" w14:textId="77777777" w:rsidR="0055383B" w:rsidRDefault="0055383B" w:rsidP="0055383B">
      <w:pPr>
        <w:ind w:left="720"/>
        <w:rPr>
          <w:lang w:val="en-US"/>
        </w:rPr>
      </w:pPr>
    </w:p>
    <w:p w14:paraId="622CEC3D" w14:textId="77777777" w:rsidR="0055383B" w:rsidRPr="007D296B" w:rsidRDefault="0055383B" w:rsidP="0055383B">
      <w:pPr>
        <w:ind w:left="720"/>
        <w:rPr>
          <w:b/>
          <w:bCs/>
        </w:rPr>
      </w:pPr>
      <w:r w:rsidRPr="007D296B">
        <w:rPr>
          <w:b/>
          <w:bCs/>
          <w:highlight w:val="green"/>
        </w:rPr>
        <w:t>Agreement</w:t>
      </w:r>
      <w:r w:rsidRPr="007D296B">
        <w:rPr>
          <w:b/>
          <w:bCs/>
        </w:rPr>
        <w:t xml:space="preserve"> </w:t>
      </w:r>
    </w:p>
    <w:p w14:paraId="706FD0ED" w14:textId="77777777" w:rsidR="0055383B" w:rsidRPr="00785726" w:rsidRDefault="0055383B" w:rsidP="0055383B">
      <w:pPr>
        <w:ind w:left="720"/>
        <w:rPr>
          <w:color w:val="000000"/>
        </w:rPr>
      </w:pPr>
      <w:r w:rsidRPr="00785726">
        <w:t>For L1 UE</w:t>
      </w:r>
      <w:r w:rsidRPr="00785726">
        <w:rPr>
          <w:rFonts w:hint="eastAsia"/>
        </w:rPr>
        <w:t>-</w:t>
      </w:r>
      <w:r w:rsidRPr="00785726">
        <w:t>to</w:t>
      </w:r>
      <w:r w:rsidRPr="00785726">
        <w:rPr>
          <w:rFonts w:hint="eastAsia"/>
        </w:rPr>
        <w:t>-</w:t>
      </w:r>
      <w:r w:rsidRPr="00785726">
        <w:t xml:space="preserve">UE </w:t>
      </w:r>
      <w:r w:rsidRPr="00785726">
        <w:rPr>
          <w:rStyle w:val="CommentReference"/>
          <w:rFonts w:eastAsia="Malgun Gothic"/>
          <w:bCs/>
          <w:color w:val="000000"/>
          <w:sz w:val="20"/>
          <w:lang w:eastAsia="ko-KR"/>
        </w:rPr>
        <w:t xml:space="preserve">CLI measurement and reporting, </w:t>
      </w:r>
      <w:r w:rsidRPr="00785726">
        <w:rPr>
          <w:color w:val="000000"/>
        </w:rPr>
        <w:t xml:space="preserve">support two additional report quantities {‘cli-RSSI’, ‘cli-SRS-RSRP’} to the higher layer parameter </w:t>
      </w:r>
      <w:proofErr w:type="spellStart"/>
      <w:r w:rsidRPr="00785726">
        <w:rPr>
          <w:i/>
          <w:iCs/>
          <w:color w:val="000000"/>
        </w:rPr>
        <w:t>reportQuantity</w:t>
      </w:r>
      <w:proofErr w:type="spellEnd"/>
      <w:r w:rsidRPr="00785726">
        <w:rPr>
          <w:i/>
          <w:iCs/>
          <w:color w:val="000000"/>
        </w:rPr>
        <w:t>.</w:t>
      </w:r>
    </w:p>
    <w:p w14:paraId="0CAF0A7D" w14:textId="77777777" w:rsidR="0055383B" w:rsidRPr="00785726" w:rsidRDefault="0055383B" w:rsidP="0055383B">
      <w:pPr>
        <w:pStyle w:val="ListParagraph"/>
        <w:widowControl w:val="0"/>
        <w:numPr>
          <w:ilvl w:val="0"/>
          <w:numId w:val="18"/>
        </w:numPr>
        <w:suppressAutoHyphens/>
        <w:adjustRightInd w:val="0"/>
        <w:snapToGrid w:val="0"/>
        <w:spacing w:after="0"/>
        <w:ind w:left="1440"/>
        <w:contextualSpacing w:val="0"/>
        <w:jc w:val="both"/>
        <w:rPr>
          <w:color w:val="000000"/>
        </w:rPr>
      </w:pPr>
      <w:r w:rsidRPr="00785726">
        <w:rPr>
          <w:color w:val="000000"/>
        </w:rPr>
        <w:t xml:space="preserve">FFS: configuration of number of reported CLI resources in the </w:t>
      </w:r>
      <w:proofErr w:type="spellStart"/>
      <w:r w:rsidRPr="00785726">
        <w:rPr>
          <w:i/>
          <w:color w:val="000000"/>
        </w:rPr>
        <w:t>reportConfig</w:t>
      </w:r>
      <w:proofErr w:type="spellEnd"/>
      <w:r w:rsidRPr="00785726">
        <w:rPr>
          <w:color w:val="000000"/>
        </w:rPr>
        <w:t xml:space="preserve"> </w:t>
      </w:r>
    </w:p>
    <w:p w14:paraId="32321096" w14:textId="77777777" w:rsidR="0055383B" w:rsidRDefault="0055383B" w:rsidP="0055383B">
      <w:pPr>
        <w:pStyle w:val="ListParagraph"/>
        <w:widowControl w:val="0"/>
        <w:numPr>
          <w:ilvl w:val="0"/>
          <w:numId w:val="18"/>
        </w:numPr>
        <w:suppressAutoHyphens/>
        <w:adjustRightInd w:val="0"/>
        <w:snapToGrid w:val="0"/>
        <w:spacing w:after="0"/>
        <w:ind w:left="1440"/>
        <w:contextualSpacing w:val="0"/>
        <w:jc w:val="both"/>
        <w:rPr>
          <w:rStyle w:val="CommentReference"/>
          <w:color w:val="000000"/>
          <w:sz w:val="20"/>
        </w:rPr>
      </w:pPr>
      <w:r>
        <w:rPr>
          <w:rStyle w:val="CommentReference"/>
          <w:color w:val="000000"/>
          <w:sz w:val="20"/>
        </w:rPr>
        <w:t>FFS: reporting criteria</w:t>
      </w:r>
    </w:p>
    <w:p w14:paraId="45B326A7" w14:textId="77777777" w:rsidR="0055383B" w:rsidRPr="00B4132A" w:rsidRDefault="0055383B" w:rsidP="0055383B">
      <w:pPr>
        <w:ind w:left="720"/>
        <w:rPr>
          <w:lang w:val="en-US"/>
        </w:rPr>
      </w:pPr>
    </w:p>
    <w:p w14:paraId="133E7928" w14:textId="77777777" w:rsidR="000B0D91" w:rsidRDefault="000B0D91" w:rsidP="006824F5">
      <w:pPr>
        <w:rPr>
          <w:rFonts w:eastAsia="MS Mincho"/>
          <w:lang w:val="en-US"/>
        </w:rPr>
      </w:pPr>
    </w:p>
    <w:p w14:paraId="3FD1ACF7" w14:textId="22FE76AF"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w:t>
      </w:r>
      <w:r w:rsidR="00D15483">
        <w:rPr>
          <w:rFonts w:eastAsia="MS Mincho"/>
          <w:lang w:val="en-US"/>
        </w:rPr>
        <w:t>for</w:t>
      </w:r>
      <w:r w:rsidR="00846D49">
        <w:rPr>
          <w:rFonts w:eastAsia="MS Mincho"/>
          <w:lang w:val="en-US"/>
        </w:rPr>
        <w:t xml:space="preserve">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w:t>
      </w:r>
    </w:p>
    <w:p w14:paraId="5ADFAEFE" w14:textId="5AA9BEC3" w:rsidR="000579B1" w:rsidRDefault="00FE6297" w:rsidP="000579B1">
      <w:pPr>
        <w:pStyle w:val="Heading2"/>
        <w:numPr>
          <w:ilvl w:val="1"/>
          <w:numId w:val="5"/>
        </w:numPr>
        <w:rPr>
          <w:lang w:eastAsia="zh-CN"/>
        </w:rPr>
      </w:pPr>
      <w:r>
        <w:rPr>
          <w:lang w:eastAsia="zh-CN"/>
        </w:rPr>
        <w:t>UL Resource Muting</w:t>
      </w:r>
    </w:p>
    <w:p w14:paraId="41F1B928" w14:textId="3FE168F0" w:rsidR="00A76D2B" w:rsidRDefault="00DD72D8" w:rsidP="009A4F18">
      <w:r>
        <w:t xml:space="preserve">To improve </w:t>
      </w:r>
      <w:proofErr w:type="spellStart"/>
      <w:r>
        <w:t>gNB-gNB</w:t>
      </w:r>
      <w:proofErr w:type="spellEnd"/>
      <w:r>
        <w:t xml:space="preserve"> RS measurements, </w:t>
      </w:r>
      <w:r w:rsidR="00D951B0">
        <w:t>UL resource muting for PUSCH</w:t>
      </w:r>
      <w:r>
        <w:t xml:space="preserve"> is agreed</w:t>
      </w:r>
      <w:r w:rsidR="00D951B0">
        <w:t>,</w:t>
      </w:r>
      <w:r>
        <w:t xml:space="preserve"> where the UE mutes REs that ideally coincides with the </w:t>
      </w:r>
      <w:proofErr w:type="spellStart"/>
      <w:r>
        <w:t>gNB</w:t>
      </w:r>
      <w:proofErr w:type="spellEnd"/>
      <w:r>
        <w:t xml:space="preserve"> RS, thereby reducing CLI at the </w:t>
      </w:r>
      <w:proofErr w:type="spellStart"/>
      <w:r>
        <w:t>gNB</w:t>
      </w:r>
      <w:proofErr w:type="spellEnd"/>
      <w:r>
        <w:t xml:space="preserve"> when measuring another </w:t>
      </w:r>
      <w:proofErr w:type="spellStart"/>
      <w:r>
        <w:t>gNB’s</w:t>
      </w:r>
      <w:proofErr w:type="spellEnd"/>
      <w:r>
        <w:t xml:space="preserve"> RS.  </w:t>
      </w:r>
      <w:r w:rsidR="00D951B0">
        <w:t xml:space="preserve"> </w:t>
      </w:r>
      <w:r w:rsidR="00467FB7">
        <w:t>T</w:t>
      </w:r>
      <w:r w:rsidR="00D951B0">
        <w:t>he muting pattern is semi-statically configured</w:t>
      </w:r>
      <w:r>
        <w:t xml:space="preserve">, where </w:t>
      </w:r>
      <w:r w:rsidR="00467FB7">
        <w:t xml:space="preserve">a comb-2 pattern is </w:t>
      </w:r>
      <w:r w:rsidR="00A76D2B">
        <w:t xml:space="preserve">agreed, </w:t>
      </w:r>
      <w:r w:rsidR="00D97CD8">
        <w:t>and</w:t>
      </w:r>
      <w:r w:rsidR="00A76D2B">
        <w:t xml:space="preserve"> the muting pattern can occupy up to 2 OFDM symbols per slot in the time domain. </w:t>
      </w:r>
    </w:p>
    <w:p w14:paraId="0B4ED12D" w14:textId="490392B6" w:rsidR="001F262B" w:rsidRDefault="001F262B" w:rsidP="009A4F18">
      <w:r>
        <w:t>In RAN1#118, we considered whether there should be more than one muting pattern</w:t>
      </w:r>
      <w:r w:rsidR="00C6345E">
        <w:t xml:space="preserve">.  Since each muting pattern can occupy at most 2 OFDM symbols, if the </w:t>
      </w:r>
      <w:proofErr w:type="spellStart"/>
      <w:r w:rsidR="00C6345E">
        <w:t>gNB</w:t>
      </w:r>
      <w:proofErr w:type="spellEnd"/>
      <w:r w:rsidR="00C6345E">
        <w:t xml:space="preserve"> needs to measure multiple </w:t>
      </w:r>
      <w:proofErr w:type="spellStart"/>
      <w:r w:rsidR="00C6345E">
        <w:t>gNBs</w:t>
      </w:r>
      <w:proofErr w:type="spellEnd"/>
      <w:r w:rsidR="00C6345E">
        <w:t xml:space="preserve">’ RS, then it may require more than 2 OFDM symbols of </w:t>
      </w:r>
      <w:r w:rsidR="00025DFB">
        <w:t xml:space="preserve">the </w:t>
      </w:r>
      <w:r w:rsidR="00C6345E">
        <w:t>PUSCH to be muted</w:t>
      </w:r>
      <w:r w:rsidR="00F25F50">
        <w:t xml:space="preserve">.  An example is shown in </w:t>
      </w:r>
      <w:r w:rsidR="00F25F50">
        <w:fldChar w:fldCharType="begin"/>
      </w:r>
      <w:r w:rsidR="00F25F50">
        <w:instrText xml:space="preserve"> REF _Ref178782602 \h </w:instrText>
      </w:r>
      <w:r w:rsidR="00F25F50">
        <w:fldChar w:fldCharType="separate"/>
      </w:r>
      <w:r w:rsidR="003C0480">
        <w:t xml:space="preserve">Figure </w:t>
      </w:r>
      <w:r w:rsidR="003C0480">
        <w:rPr>
          <w:noProof/>
        </w:rPr>
        <w:t>1</w:t>
      </w:r>
      <w:r w:rsidR="00F25F50">
        <w:fldChar w:fldCharType="end"/>
      </w:r>
      <w:r w:rsidR="00F25F50">
        <w:t xml:space="preserve">, </w:t>
      </w:r>
      <w:r w:rsidR="000A2658">
        <w:t>gNB1 measures RS from gNB2 and gNB3, where their RS are in different symbols of the slot. It would be beneficial if a UE under the SSB#1 beam uses a UL muting pattern, i.e. Muting Pattern 1, that matches as closes as possible to the RS from gNB2.  When the UE moves from SSB#1 to SSB#3, it is closer to gNB3 and it is beneficial that it uses a different UL muting pattern to Muting Pattern 1, so that it matches the RS from gNB3.</w:t>
      </w:r>
    </w:p>
    <w:p w14:paraId="3BFB453A" w14:textId="77777777" w:rsidR="00F25F50" w:rsidRDefault="00F25F50" w:rsidP="009A4F18"/>
    <w:p w14:paraId="482BF0AD" w14:textId="77777777" w:rsidR="00F25F50" w:rsidRDefault="00F25F50" w:rsidP="00F25F50">
      <w:pPr>
        <w:keepNext/>
        <w:jc w:val="center"/>
      </w:pPr>
      <w:r w:rsidRPr="00F25F50">
        <w:rPr>
          <w:noProof/>
        </w:rPr>
        <w:drawing>
          <wp:inline distT="0" distB="0" distL="0" distR="0" wp14:anchorId="06E594E4" wp14:editId="308DAEE5">
            <wp:extent cx="4686300" cy="4508500"/>
            <wp:effectExtent l="0" t="0" r="0" b="0"/>
            <wp:docPr id="22099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91993" name=""/>
                    <pic:cNvPicPr/>
                  </pic:nvPicPr>
                  <pic:blipFill>
                    <a:blip r:embed="rId11"/>
                    <a:stretch>
                      <a:fillRect/>
                    </a:stretch>
                  </pic:blipFill>
                  <pic:spPr>
                    <a:xfrm>
                      <a:off x="0" y="0"/>
                      <a:ext cx="4686300" cy="4508500"/>
                    </a:xfrm>
                    <a:prstGeom prst="rect">
                      <a:avLst/>
                    </a:prstGeom>
                  </pic:spPr>
                </pic:pic>
              </a:graphicData>
            </a:graphic>
          </wp:inline>
        </w:drawing>
      </w:r>
    </w:p>
    <w:p w14:paraId="378E4447" w14:textId="256D5B19" w:rsidR="00F25F50" w:rsidRDefault="00F25F50" w:rsidP="00F25F50">
      <w:pPr>
        <w:pStyle w:val="Caption"/>
        <w:jc w:val="center"/>
      </w:pPr>
      <w:bookmarkStart w:id="2" w:name="_Ref178782602"/>
      <w:r>
        <w:t xml:space="preserve">Figure </w:t>
      </w:r>
      <w:r>
        <w:fldChar w:fldCharType="begin"/>
      </w:r>
      <w:r>
        <w:instrText xml:space="preserve"> SEQ Figure \* ARABIC </w:instrText>
      </w:r>
      <w:r>
        <w:fldChar w:fldCharType="separate"/>
      </w:r>
      <w:r w:rsidR="003C0480">
        <w:rPr>
          <w:noProof/>
        </w:rPr>
        <w:t>1</w:t>
      </w:r>
      <w:r>
        <w:fldChar w:fldCharType="end"/>
      </w:r>
      <w:bookmarkEnd w:id="2"/>
      <w:r>
        <w:t xml:space="preserve">: Different RS from multiple </w:t>
      </w:r>
      <w:proofErr w:type="spellStart"/>
      <w:r>
        <w:t>gNB</w:t>
      </w:r>
      <w:proofErr w:type="spellEnd"/>
    </w:p>
    <w:p w14:paraId="54D84ED3" w14:textId="77777777" w:rsidR="001F262B" w:rsidRDefault="001F262B" w:rsidP="009A4F18"/>
    <w:p w14:paraId="141E197C" w14:textId="73D2DC1D" w:rsidR="001F262B" w:rsidRPr="000A2658" w:rsidRDefault="000A2658" w:rsidP="009A4F18">
      <w:pPr>
        <w:rPr>
          <w:b/>
          <w:bCs/>
        </w:rPr>
      </w:pPr>
      <w:r w:rsidRPr="000A2658">
        <w:rPr>
          <w:b/>
          <w:bCs/>
        </w:rPr>
        <w:t xml:space="preserve">Observation 1: A </w:t>
      </w:r>
      <w:proofErr w:type="spellStart"/>
      <w:r w:rsidRPr="000A2658">
        <w:rPr>
          <w:b/>
          <w:bCs/>
        </w:rPr>
        <w:t>gNB</w:t>
      </w:r>
      <w:proofErr w:type="spellEnd"/>
      <w:r w:rsidRPr="000A2658">
        <w:rPr>
          <w:b/>
          <w:bCs/>
        </w:rPr>
        <w:t xml:space="preserve"> may measure RS from more than one </w:t>
      </w:r>
      <w:proofErr w:type="spellStart"/>
      <w:r w:rsidRPr="000A2658">
        <w:rPr>
          <w:b/>
          <w:bCs/>
        </w:rPr>
        <w:t>gNB</w:t>
      </w:r>
      <w:proofErr w:type="spellEnd"/>
      <w:r w:rsidRPr="000A2658">
        <w:rPr>
          <w:b/>
          <w:bCs/>
        </w:rPr>
        <w:t xml:space="preserve"> and hence it is beneficial that different UL muting patterns are available for RS measurements from different </w:t>
      </w:r>
      <w:proofErr w:type="spellStart"/>
      <w:r w:rsidRPr="000A2658">
        <w:rPr>
          <w:b/>
          <w:bCs/>
        </w:rPr>
        <w:t>gNBs</w:t>
      </w:r>
      <w:proofErr w:type="spellEnd"/>
      <w:r w:rsidRPr="000A2658">
        <w:rPr>
          <w:b/>
          <w:bCs/>
        </w:rPr>
        <w:t>.</w:t>
      </w:r>
    </w:p>
    <w:p w14:paraId="3107B390" w14:textId="1C30A4C1" w:rsidR="000A2658" w:rsidRPr="000A2658" w:rsidRDefault="000A2658" w:rsidP="000A2658">
      <w:pPr>
        <w:rPr>
          <w:b/>
          <w:bCs/>
        </w:rPr>
      </w:pPr>
      <w:r w:rsidRPr="000A2658">
        <w:rPr>
          <w:b/>
          <w:bCs/>
        </w:rPr>
        <w:t>Proposal 1: For the time location configuration of UL resource muting for a PUSCH, semi-statically configure X (X&gt;=1) possible positions for each of the up to two UL muting symbols within a slot (Option 2).</w:t>
      </w:r>
    </w:p>
    <w:p w14:paraId="444D1ABC" w14:textId="0F807335" w:rsidR="000A2658" w:rsidRDefault="000A2658" w:rsidP="009A4F18"/>
    <w:p w14:paraId="470ADAEB" w14:textId="01239AD5" w:rsidR="001F262B" w:rsidRDefault="000A2658" w:rsidP="009A4F18">
      <w:r>
        <w:lastRenderedPageBreak/>
        <w:t xml:space="preserve">The </w:t>
      </w:r>
      <w:proofErr w:type="spellStart"/>
      <w:r>
        <w:t>gNB</w:t>
      </w:r>
      <w:proofErr w:type="spellEnd"/>
      <w:r>
        <w:t xml:space="preserve"> may indicate one of multiple UL muting patterns to the UE.</w:t>
      </w:r>
      <w:r w:rsidR="002C1DF7">
        <w:t xml:space="preserve">  However, since we agreed that no new DCI field is introduced for managing UL muting,</w:t>
      </w:r>
      <w:r>
        <w:t xml:space="preserve"> the UE </w:t>
      </w:r>
      <w:r w:rsidR="002C1DF7">
        <w:t>can</w:t>
      </w:r>
      <w:r>
        <w:t xml:space="preserve"> associate the UL muting pattern with the SSB beam that it is attached to.  That is the </w:t>
      </w:r>
      <w:proofErr w:type="spellStart"/>
      <w:r>
        <w:t>gNB</w:t>
      </w:r>
      <w:proofErr w:type="spellEnd"/>
      <w:r>
        <w:t xml:space="preserve"> signals the UL muting pattern &amp; SSB association to the UE</w:t>
      </w:r>
      <w:r w:rsidR="00162E51">
        <w:t>. The mapping, for example, can be one-to-one mapping</w:t>
      </w:r>
      <w:r w:rsidR="009501D8">
        <w:t xml:space="preserve"> or one-to-many mapping.</w:t>
      </w:r>
      <w:r>
        <w:t xml:space="preserve"> </w:t>
      </w:r>
      <w:r w:rsidR="009501D8">
        <w:t>T</w:t>
      </w:r>
      <w:r>
        <w:t>he UE selects the UL muting pattern depending on the SSB beam it is attached to.</w:t>
      </w:r>
      <w:r w:rsidR="00D015E6">
        <w:t xml:space="preserve">  Since the </w:t>
      </w:r>
      <w:proofErr w:type="spellStart"/>
      <w:r w:rsidR="00D015E6">
        <w:t>gNB</w:t>
      </w:r>
      <w:proofErr w:type="spellEnd"/>
      <w:r w:rsidR="00D015E6">
        <w:t xml:space="preserve"> is aware which SSB </w:t>
      </w:r>
      <w:proofErr w:type="gramStart"/>
      <w:r w:rsidR="00D015E6">
        <w:t>beam</w:t>
      </w:r>
      <w:proofErr w:type="gramEnd"/>
      <w:r w:rsidR="00D015E6">
        <w:t xml:space="preserve"> the UE is attached to, the </w:t>
      </w:r>
      <w:proofErr w:type="spellStart"/>
      <w:r w:rsidR="00D015E6">
        <w:t>gNB</w:t>
      </w:r>
      <w:proofErr w:type="spellEnd"/>
      <w:r w:rsidR="00D015E6">
        <w:t xml:space="preserve"> indirectly knows the UL muting pattern the UE is using.</w:t>
      </w:r>
    </w:p>
    <w:p w14:paraId="0E9F3F42" w14:textId="45E0D87D" w:rsidR="001F262B" w:rsidRDefault="000A2658" w:rsidP="002C1DF7">
      <w:pPr>
        <w:rPr>
          <w:b/>
          <w:bCs/>
        </w:rPr>
      </w:pPr>
      <w:r w:rsidRPr="00D015E6">
        <w:rPr>
          <w:b/>
          <w:bCs/>
        </w:rPr>
        <w:t xml:space="preserve">Proposal 2: </w:t>
      </w:r>
      <w:proofErr w:type="spellStart"/>
      <w:r w:rsidR="002C1DF7" w:rsidRPr="00D015E6">
        <w:rPr>
          <w:b/>
          <w:bCs/>
        </w:rPr>
        <w:t>gNB</w:t>
      </w:r>
      <w:proofErr w:type="spellEnd"/>
      <w:r w:rsidR="002C1DF7" w:rsidRPr="00D015E6">
        <w:rPr>
          <w:b/>
          <w:bCs/>
        </w:rPr>
        <w:t xml:space="preserve"> signals an UL muting pattern &amp; SSB association</w:t>
      </w:r>
      <w:r w:rsidR="002C1DF7">
        <w:rPr>
          <w:b/>
          <w:bCs/>
        </w:rPr>
        <w:t>.</w:t>
      </w:r>
      <w:r w:rsidR="002C1DF7" w:rsidRPr="00D015E6">
        <w:rPr>
          <w:b/>
          <w:bCs/>
        </w:rPr>
        <w:t xml:space="preserve"> </w:t>
      </w:r>
      <w:r w:rsidR="002C1DF7">
        <w:rPr>
          <w:b/>
          <w:bCs/>
        </w:rPr>
        <w:t xml:space="preserve"> </w:t>
      </w:r>
      <w:r w:rsidRPr="00D015E6">
        <w:rPr>
          <w:b/>
          <w:bCs/>
        </w:rPr>
        <w:t>The UE selects one of multiple UL muting patterns by</w:t>
      </w:r>
      <w:r w:rsidR="002C1DF7">
        <w:rPr>
          <w:b/>
          <w:bCs/>
        </w:rPr>
        <w:t xml:space="preserve"> associating the UL muting pattern with the SSB it is attached to.</w:t>
      </w:r>
    </w:p>
    <w:p w14:paraId="5012E46B" w14:textId="77777777" w:rsidR="007056B2" w:rsidRDefault="007056B2" w:rsidP="002C1DF7">
      <w:pPr>
        <w:rPr>
          <w:b/>
          <w:bCs/>
        </w:rPr>
      </w:pPr>
    </w:p>
    <w:p w14:paraId="2FC1B25A" w14:textId="77777777" w:rsidR="005C20B1" w:rsidRPr="00D015E6" w:rsidRDefault="005C20B1" w:rsidP="002C1DF7">
      <w:pPr>
        <w:rPr>
          <w:b/>
          <w:bCs/>
        </w:rPr>
      </w:pPr>
    </w:p>
    <w:p w14:paraId="5B063D47" w14:textId="6C259725" w:rsidR="001F262B" w:rsidRDefault="006355ED" w:rsidP="009A4F18">
      <w:r>
        <w:t xml:space="preserve">In another case, </w:t>
      </w:r>
      <w:proofErr w:type="spellStart"/>
      <w:r>
        <w:t>gNB</w:t>
      </w:r>
      <w:proofErr w:type="spellEnd"/>
      <w:r>
        <w:t xml:space="preserve"> can still indicate explicitly to the UE</w:t>
      </w:r>
      <w:r w:rsidR="00F674FC">
        <w:t xml:space="preserve"> on the exact UL muting pattern (from the set of patterns) to be used by the UE</w:t>
      </w:r>
      <w:r w:rsidR="009D0531">
        <w:t xml:space="preserve">. </w:t>
      </w:r>
      <w:r>
        <w:t xml:space="preserve"> </w:t>
      </w:r>
      <w:r w:rsidR="009D0531">
        <w:t>We consider the CLI measurement may not be that frequent. Hence, this information can be provided via RRC message.</w:t>
      </w:r>
      <w:r w:rsidR="00052744">
        <w:t xml:space="preserve"> Furthermore, </w:t>
      </w:r>
      <w:r w:rsidR="00F956C5">
        <w:t>the UE</w:t>
      </w:r>
      <w:r w:rsidR="00D20638">
        <w:t xml:space="preserve"> may also move around within a serving cell </w:t>
      </w:r>
      <w:r w:rsidR="008F6EF7">
        <w:t xml:space="preserve">as shown in </w:t>
      </w:r>
      <w:r w:rsidR="008F6EF7">
        <w:fldChar w:fldCharType="begin"/>
      </w:r>
      <w:r w:rsidR="008F6EF7">
        <w:instrText xml:space="preserve"> REF _Ref178782602 \h </w:instrText>
      </w:r>
      <w:r w:rsidR="008F6EF7">
        <w:fldChar w:fldCharType="separate"/>
      </w:r>
      <w:r w:rsidR="008F6EF7">
        <w:t xml:space="preserve">Figure </w:t>
      </w:r>
      <w:r w:rsidR="008F6EF7">
        <w:rPr>
          <w:noProof/>
        </w:rPr>
        <w:t>1</w:t>
      </w:r>
      <w:r w:rsidR="008F6EF7">
        <w:fldChar w:fldCharType="end"/>
      </w:r>
      <w:r w:rsidR="000D34D2">
        <w:t xml:space="preserve">. In such a new position and the UE </w:t>
      </w:r>
      <w:r w:rsidR="005739F0">
        <w:t xml:space="preserve">is still mandated to use the previous muting pattern, the UE can provide assistance information, such as indicating the serving </w:t>
      </w:r>
      <w:proofErr w:type="spellStart"/>
      <w:r w:rsidR="005739F0">
        <w:t>gNB</w:t>
      </w:r>
      <w:proofErr w:type="spellEnd"/>
      <w:r w:rsidR="005739F0">
        <w:t xml:space="preserve"> to update the UL muting pattern.</w:t>
      </w:r>
    </w:p>
    <w:p w14:paraId="3599369C" w14:textId="5D7ADF8E" w:rsidR="00C6345E" w:rsidRDefault="00CD7205" w:rsidP="009A4F18">
      <w:r>
        <w:t>It was argued in [</w:t>
      </w:r>
      <w:r w:rsidR="00D015E6">
        <w:t>1</w:t>
      </w:r>
      <w:r>
        <w:t xml:space="preserve">] that UL muting should not be applied to every PUSCH transmission since UL muting increases the code rate of the PUSCH and may lead to degradation in the decoding performance at the </w:t>
      </w:r>
      <w:proofErr w:type="spellStart"/>
      <w:r>
        <w:t>gNB</w:t>
      </w:r>
      <w:proofErr w:type="spellEnd"/>
      <w:r>
        <w:t>.  Therefore, it is beneficial that the UL muting can be enabled or disabled dynamically.  Since, it is agreed that no new DCI field is introduced for UL muting, then</w:t>
      </w:r>
      <w:r w:rsidR="00F45591">
        <w:t xml:space="preserve"> conditions need to be defined for the UE to determine whether to apply UL muting or not.</w:t>
      </w:r>
    </w:p>
    <w:p w14:paraId="1FFEA20B" w14:textId="0BE2ADE0" w:rsidR="00F45591" w:rsidRPr="00F45591" w:rsidRDefault="00F45591" w:rsidP="009A4F18">
      <w:pPr>
        <w:rPr>
          <w:b/>
          <w:bCs/>
        </w:rPr>
      </w:pPr>
      <w:r w:rsidRPr="00F45591">
        <w:rPr>
          <w:b/>
          <w:bCs/>
        </w:rPr>
        <w:t xml:space="preserve">Observation 2: Since UL muting increases the code rate of the PUSCH and degrades the decoding performance at the </w:t>
      </w:r>
      <w:proofErr w:type="spellStart"/>
      <w:r w:rsidRPr="00F45591">
        <w:rPr>
          <w:b/>
          <w:bCs/>
        </w:rPr>
        <w:t>gNB</w:t>
      </w:r>
      <w:proofErr w:type="spellEnd"/>
      <w:r w:rsidRPr="00F45591">
        <w:rPr>
          <w:b/>
          <w:bCs/>
        </w:rPr>
        <w:t>, it should not be applied to every PUSCH transmission.</w:t>
      </w:r>
    </w:p>
    <w:p w14:paraId="1BBE3ABF" w14:textId="1891A3DC" w:rsidR="00F45591" w:rsidRPr="00F45591" w:rsidRDefault="00F45591" w:rsidP="009A4F18">
      <w:pPr>
        <w:rPr>
          <w:b/>
          <w:bCs/>
        </w:rPr>
      </w:pPr>
      <w:r w:rsidRPr="00F45591">
        <w:rPr>
          <w:b/>
          <w:bCs/>
        </w:rPr>
        <w:t>Observation 3: Since it is agreed that no new DCI field is introduced for UL muting, conditions need to be defined for the UE to determine when to apply UL muting.</w:t>
      </w:r>
    </w:p>
    <w:p w14:paraId="30AD7748" w14:textId="77777777" w:rsidR="00F45591" w:rsidRDefault="00F45591" w:rsidP="009A4F18"/>
    <w:p w14:paraId="047C2BAB" w14:textId="4C0E8807" w:rsidR="00F45591" w:rsidRDefault="00994CC7" w:rsidP="009A4F18">
      <w:r>
        <w:t xml:space="preserve">L1 priority is introduced in Rel-16 for URLLC UL transmission, where </w:t>
      </w:r>
      <w:r w:rsidR="003C0480">
        <w:t>ultra-low</w:t>
      </w:r>
      <w:r>
        <w:t xml:space="preserve"> latency and reliability are required.  Since RE muting reduces the reliability of a PUSCH, UL muting should not be applied for PUSCH that has high L1 priority.</w:t>
      </w:r>
    </w:p>
    <w:p w14:paraId="5C64F868" w14:textId="1127A7D5" w:rsidR="002C35A3" w:rsidRDefault="002C35A3" w:rsidP="009A4F18">
      <w:r>
        <w:t xml:space="preserve">A PUSCH retransmission is required when the </w:t>
      </w:r>
      <w:proofErr w:type="spellStart"/>
      <w:r>
        <w:t>gNB</w:t>
      </w:r>
      <w:proofErr w:type="spellEnd"/>
      <w:r>
        <w:t xml:space="preserve"> fails to decode a previous PUSCH transmission.  It is therefore important that the retransmission of a PUSCH provides the soft bits for combining at the </w:t>
      </w:r>
      <w:proofErr w:type="spellStart"/>
      <w:r>
        <w:t>gNB</w:t>
      </w:r>
      <w:proofErr w:type="spellEnd"/>
      <w:r>
        <w:t xml:space="preserve"> receiver.  Therefore, a UL muting should not be applied to PUSCH retransmissions.</w:t>
      </w:r>
    </w:p>
    <w:p w14:paraId="02728F42" w14:textId="4A76F29A" w:rsidR="002C35A3" w:rsidRDefault="000A22C3" w:rsidP="009A4F18">
      <w:r>
        <w:t>Fallback DCI, i.e. DCI format 0_0, is typically used during RRC reconfiguration, which carries essential information for the UE operation.  Hence, UL muting should not be applied to PUSCH scheduled by DCI format 0_0.</w:t>
      </w:r>
    </w:p>
    <w:p w14:paraId="6642B173" w14:textId="77777777" w:rsidR="000A22C3" w:rsidRDefault="00994CC7" w:rsidP="009A4F18">
      <w:pPr>
        <w:rPr>
          <w:b/>
          <w:bCs/>
        </w:rPr>
      </w:pPr>
      <w:r w:rsidRPr="00994CC7">
        <w:rPr>
          <w:b/>
          <w:bCs/>
        </w:rPr>
        <w:t xml:space="preserve">Proposal 3: UL muting is not applied for </w:t>
      </w:r>
      <w:r w:rsidR="000A22C3">
        <w:rPr>
          <w:b/>
          <w:bCs/>
        </w:rPr>
        <w:t xml:space="preserve">every </w:t>
      </w:r>
      <w:r w:rsidRPr="00994CC7">
        <w:rPr>
          <w:b/>
          <w:bCs/>
        </w:rPr>
        <w:t xml:space="preserve">PUSCH </w:t>
      </w:r>
      <w:r w:rsidR="000A22C3">
        <w:rPr>
          <w:b/>
          <w:bCs/>
        </w:rPr>
        <w:t>transmissions.  For a UE that is configured with UL muting pattern, the UE will NOT apply UL muting on the following PUSCH:</w:t>
      </w:r>
    </w:p>
    <w:p w14:paraId="0FEBFC66" w14:textId="77777777" w:rsidR="000A22C3" w:rsidRDefault="000A22C3" w:rsidP="000A22C3">
      <w:pPr>
        <w:pStyle w:val="ListParagraph"/>
        <w:numPr>
          <w:ilvl w:val="0"/>
          <w:numId w:val="27"/>
        </w:numPr>
        <w:rPr>
          <w:b/>
          <w:bCs/>
        </w:rPr>
      </w:pPr>
      <w:r>
        <w:rPr>
          <w:b/>
          <w:bCs/>
        </w:rPr>
        <w:t xml:space="preserve">PUSCH that has a </w:t>
      </w:r>
      <w:r w:rsidR="00994CC7" w:rsidRPr="000A22C3">
        <w:rPr>
          <w:b/>
          <w:bCs/>
        </w:rPr>
        <w:t>high L1 priority</w:t>
      </w:r>
    </w:p>
    <w:p w14:paraId="7DDF59C8" w14:textId="1920E595" w:rsidR="00994CC7" w:rsidRDefault="000A22C3" w:rsidP="000A22C3">
      <w:pPr>
        <w:pStyle w:val="ListParagraph"/>
        <w:numPr>
          <w:ilvl w:val="0"/>
          <w:numId w:val="27"/>
        </w:numPr>
        <w:rPr>
          <w:b/>
          <w:bCs/>
        </w:rPr>
      </w:pPr>
      <w:r>
        <w:rPr>
          <w:b/>
          <w:bCs/>
        </w:rPr>
        <w:t>PUSCH that is a retransmission</w:t>
      </w:r>
    </w:p>
    <w:p w14:paraId="0B0E29FD" w14:textId="64B32CCD" w:rsidR="000A22C3" w:rsidRDefault="000A22C3" w:rsidP="000A22C3">
      <w:pPr>
        <w:pStyle w:val="ListParagraph"/>
        <w:numPr>
          <w:ilvl w:val="0"/>
          <w:numId w:val="27"/>
        </w:numPr>
        <w:rPr>
          <w:b/>
          <w:bCs/>
        </w:rPr>
      </w:pPr>
      <w:r>
        <w:rPr>
          <w:b/>
          <w:bCs/>
        </w:rPr>
        <w:t>PUSCH that is scheduled by DCI format 0_0</w:t>
      </w:r>
    </w:p>
    <w:p w14:paraId="1EF5F6E6" w14:textId="77777777" w:rsidR="000A22C3" w:rsidRDefault="000A22C3" w:rsidP="000A22C3">
      <w:pPr>
        <w:rPr>
          <w:b/>
          <w:bCs/>
        </w:rPr>
      </w:pPr>
    </w:p>
    <w:p w14:paraId="23D6A87B" w14:textId="298FAEDB" w:rsidR="000A22C3" w:rsidRDefault="00C83680" w:rsidP="000A22C3">
      <w:r>
        <w:t xml:space="preserve">UCI bits are piggybacked onto a PUSCH, if the PUCCH carrying that UCI collides with that PUSCH.  UCI carries important information and therefore should not be muted.  </w:t>
      </w:r>
      <w:r w:rsidR="00306036">
        <w:t>Rather than completely disabling UL muting on the PUSCH when UCI bits are present, t</w:t>
      </w:r>
      <w:r w:rsidR="00AD112A">
        <w:t>he UCI bits can rate match around muted REs</w:t>
      </w:r>
      <w:r w:rsidR="00306036">
        <w:t>, so that they are not punctured [</w:t>
      </w:r>
      <w:r w:rsidR="002C1DF7">
        <w:t>2</w:t>
      </w:r>
      <w:r w:rsidR="00306036">
        <w:t xml:space="preserve">].  However, this would require additional steps at the UE in multiplexing the UCI bits onto PUSCH.  Alternatively, the UL muting is performed first, prior to multiplexing the UCI bits.  That is the UCI bits would overwrite a muted RE.  In this way, the UCI bits are </w:t>
      </w:r>
      <w:r w:rsidR="0009617F">
        <w:t>intact,</w:t>
      </w:r>
      <w:r w:rsidR="00306036">
        <w:t xml:space="preserve"> and the UE does not need to perform additional steps to rate match the UCI around muted </w:t>
      </w:r>
      <w:proofErr w:type="spellStart"/>
      <w:r w:rsidR="00306036">
        <w:t>REs.</w:t>
      </w:r>
      <w:proofErr w:type="spellEnd"/>
    </w:p>
    <w:p w14:paraId="574D9623" w14:textId="124E1375" w:rsidR="00306036" w:rsidRDefault="00306036" w:rsidP="000A22C3">
      <w:pPr>
        <w:rPr>
          <w:b/>
          <w:bCs/>
        </w:rPr>
      </w:pPr>
      <w:r w:rsidRPr="00306036">
        <w:rPr>
          <w:b/>
          <w:bCs/>
        </w:rPr>
        <w:lastRenderedPageBreak/>
        <w:t xml:space="preserve">Proposal 4: UCI bits are multiplexed onto a PUSCH, after UL muting is applied to the PUSCH.  That is, the UCI bits overwrite muted </w:t>
      </w:r>
      <w:proofErr w:type="spellStart"/>
      <w:r w:rsidRPr="00306036">
        <w:rPr>
          <w:b/>
          <w:bCs/>
        </w:rPr>
        <w:t>REs.</w:t>
      </w:r>
      <w:proofErr w:type="spellEnd"/>
    </w:p>
    <w:p w14:paraId="4F37169C" w14:textId="77777777" w:rsidR="002C1DF7" w:rsidRDefault="002C1DF7" w:rsidP="000A22C3">
      <w:pPr>
        <w:rPr>
          <w:b/>
          <w:bCs/>
        </w:rPr>
      </w:pPr>
    </w:p>
    <w:p w14:paraId="10F6740E" w14:textId="225DBBD2" w:rsidR="00771D13" w:rsidRDefault="002C1DF7" w:rsidP="00771D13">
      <w:pPr>
        <w:rPr>
          <w:iCs/>
        </w:rPr>
      </w:pPr>
      <w:r w:rsidRPr="002C1DF7">
        <w:t>For the calculation of the number of coded m</w:t>
      </w:r>
      <w:r>
        <w:t>odu</w:t>
      </w:r>
      <w:r w:rsidRPr="002C1DF7">
        <w:t xml:space="preserve">lation symbols for UCI transmission, </w:t>
      </w:r>
      <w:r>
        <w:t xml:space="preserve">we considered whether this calculation is based </w:t>
      </w:r>
      <w:r w:rsidRPr="002C1DF7">
        <w:rPr>
          <w:lang w:val="en-US"/>
        </w:rPr>
        <w:t xml:space="preserve">on </w:t>
      </w:r>
      <m:oMath>
        <m:sSubSup>
          <m:sSubSupPr>
            <m:ctrlPr>
              <w:rPr>
                <w:rFonts w:ascii="Cambria Math" w:hAnsi="Cambria Math"/>
                <w:i/>
                <w:iCs/>
              </w:rPr>
            </m:ctrlPr>
          </m:sSubSupPr>
          <m:e>
            <m:r>
              <w:rPr>
                <w:rFonts w:ascii="Cambria Math" w:hAnsi="Cambria Math"/>
                <w:lang w:val="en-US"/>
              </w:rPr>
              <m:t>M</m:t>
            </m:r>
          </m:e>
          <m:sub>
            <m:r>
              <m:rPr>
                <m:nor/>
              </m:rPr>
              <w:rPr>
                <w:lang w:val="en-US"/>
              </w:rPr>
              <m:t>sc</m:t>
            </m:r>
          </m:sub>
          <m:sup>
            <m:r>
              <m:rPr>
                <m:nor/>
              </m:rPr>
              <w:rPr>
                <w:lang w:val="en-US"/>
              </w:rPr>
              <m:t>UCI</m:t>
            </m:r>
          </m:sup>
        </m:sSubSup>
      </m:oMath>
      <w:r>
        <w:rPr>
          <w:iCs/>
        </w:rPr>
        <w:t xml:space="preserve"> before UL muting is applied or after UL muting is applied.  Since the </w:t>
      </w:r>
      <w:r w:rsidR="00BC583D">
        <w:rPr>
          <w:iCs/>
        </w:rPr>
        <w:t>reason</w:t>
      </w:r>
      <w:r>
        <w:rPr>
          <w:iCs/>
        </w:rPr>
        <w:t xml:space="preserve"> of this calculation is to ensure that the UCI does not exceed a percentage of the PUSCH REs determined by the beta offset so that the PUSCH is </w:t>
      </w:r>
      <w:r w:rsidR="00BC583D">
        <w:rPr>
          <w:iCs/>
        </w:rPr>
        <w:t xml:space="preserve">not over punctured, the calculation should be based on </w:t>
      </w:r>
      <w:r w:rsidR="00BC583D" w:rsidRPr="00BC583D">
        <w:rPr>
          <w:iCs/>
          <w:lang w:val="en-US"/>
        </w:rPr>
        <w:t xml:space="preserve">on </w:t>
      </w:r>
      <m:oMath>
        <m:sSubSup>
          <m:sSubSupPr>
            <m:ctrlPr>
              <w:rPr>
                <w:rFonts w:ascii="Cambria Math" w:hAnsi="Cambria Math"/>
                <w:i/>
                <w:iCs/>
              </w:rPr>
            </m:ctrlPr>
          </m:sSubSupPr>
          <m:e>
            <m:r>
              <w:rPr>
                <w:rFonts w:ascii="Cambria Math" w:hAnsi="Cambria Math"/>
                <w:lang w:val="en-US"/>
              </w:rPr>
              <m:t>M</m:t>
            </m:r>
          </m:e>
          <m:sub>
            <m:r>
              <m:rPr>
                <m:nor/>
              </m:rPr>
              <w:rPr>
                <w:iCs/>
                <w:lang w:val="en-US"/>
              </w:rPr>
              <m:t>sc</m:t>
            </m:r>
          </m:sub>
          <m:sup>
            <m:r>
              <m:rPr>
                <m:nor/>
              </m:rPr>
              <w:rPr>
                <w:iCs/>
                <w:lang w:val="en-US"/>
              </w:rPr>
              <m:t>UCI</m:t>
            </m:r>
          </m:sup>
        </m:sSubSup>
      </m:oMath>
      <w:r w:rsidR="00BC583D">
        <w:rPr>
          <w:iCs/>
        </w:rPr>
        <w:t xml:space="preserve"> after the UL muting is applied.</w:t>
      </w:r>
    </w:p>
    <w:p w14:paraId="21B8CB05" w14:textId="5839AA33" w:rsidR="00BC583D" w:rsidRPr="00BC583D" w:rsidRDefault="00BC583D" w:rsidP="00771D13">
      <w:pPr>
        <w:rPr>
          <w:b/>
          <w:bCs/>
          <w:iCs/>
        </w:rPr>
      </w:pPr>
      <w:r w:rsidRPr="00BC583D">
        <w:rPr>
          <w:b/>
          <w:bCs/>
          <w:iCs/>
        </w:rPr>
        <w:t>Proposal 5: The number of coded modulation symbols per layer for UCI transmission on PUSCH</w:t>
      </w:r>
      <w:r w:rsidRPr="00BC583D">
        <w:rPr>
          <w:b/>
          <w:bCs/>
        </w:rPr>
        <w:t xml:space="preserve"> </w:t>
      </w:r>
      <w:r w:rsidRPr="00BC583D">
        <w:rPr>
          <w:b/>
          <w:bCs/>
          <w:iCs/>
        </w:rPr>
        <w:t xml:space="preserve">calculated based on </w:t>
      </w:r>
      <m:oMath>
        <m:sSubSup>
          <m:sSubSupPr>
            <m:ctrlPr>
              <w:rPr>
                <w:rFonts w:ascii="Cambria Math" w:hAnsi="Cambria Math"/>
                <w:b/>
                <w:bCs/>
                <w:i/>
                <w:iCs/>
              </w:rPr>
            </m:ctrlPr>
          </m:sSubSupPr>
          <m:e>
            <m:r>
              <m:rPr>
                <m:sty m:val="bi"/>
              </m:rPr>
              <w:rPr>
                <w:rFonts w:ascii="Cambria Math" w:hAnsi="Cambria Math"/>
                <w:lang w:val="en-US"/>
              </w:rPr>
              <m:t>M</m:t>
            </m:r>
          </m:e>
          <m:sub>
            <m:r>
              <m:rPr>
                <m:nor/>
              </m:rPr>
              <w:rPr>
                <w:b/>
                <w:bCs/>
                <w:iCs/>
                <w:lang w:val="en-US"/>
              </w:rPr>
              <m:t>sc</m:t>
            </m:r>
          </m:sub>
          <m:sup>
            <m:r>
              <m:rPr>
                <m:nor/>
              </m:rPr>
              <w:rPr>
                <w:b/>
                <w:bCs/>
                <w:iCs/>
                <w:lang w:val="en-US"/>
              </w:rPr>
              <m:t>UCI</m:t>
            </m:r>
          </m:sup>
        </m:sSubSup>
      </m:oMath>
      <w:r w:rsidRPr="00BC583D">
        <w:rPr>
          <w:b/>
          <w:bCs/>
          <w:iCs/>
        </w:rPr>
        <w:t>(</w:t>
      </w:r>
      <w:r w:rsidRPr="00BC583D">
        <w:rPr>
          <w:rFonts w:ascii="Cambria Math" w:hAnsi="Cambria Math" w:cs="Cambria Math"/>
          <w:b/>
          <w:bCs/>
          <w:iCs/>
        </w:rPr>
        <w:t>𝑙</w:t>
      </w:r>
      <w:r w:rsidRPr="00BC583D">
        <w:rPr>
          <w:b/>
          <w:bCs/>
          <w:iCs/>
        </w:rPr>
        <w:t>) after excluding the UL muting resource.</w:t>
      </w:r>
    </w:p>
    <w:p w14:paraId="7DEE1209" w14:textId="77777777" w:rsidR="00BC583D" w:rsidRDefault="00BC583D" w:rsidP="00771D13"/>
    <w:p w14:paraId="6886F516" w14:textId="77777777" w:rsidR="00BC583D" w:rsidRPr="00771D13" w:rsidRDefault="00BC583D" w:rsidP="00771D13"/>
    <w:p w14:paraId="59CF04DE" w14:textId="5E70F1E9" w:rsidR="00771D13" w:rsidRDefault="00771D13" w:rsidP="00771D13">
      <w:pPr>
        <w:pStyle w:val="Heading2"/>
        <w:numPr>
          <w:ilvl w:val="1"/>
          <w:numId w:val="5"/>
        </w:numPr>
        <w:rPr>
          <w:lang w:eastAsia="zh-CN"/>
        </w:rPr>
      </w:pPr>
      <w:r>
        <w:rPr>
          <w:lang w:eastAsia="zh-CN"/>
        </w:rPr>
        <w:t>L1 CLI Measurement</w:t>
      </w:r>
    </w:p>
    <w:p w14:paraId="6ABECC58" w14:textId="68BFE6BD" w:rsidR="002D4A27" w:rsidRDefault="0078313E" w:rsidP="00771D13">
      <w:r>
        <w:t>L1 CLI measurement is agreed to be specified for Rel-19 SBFD.  The measurement resources are SRS-RSRP and CLI-RSSI, where the SRS-RSRP shall be based on existing SRS patterns.</w:t>
      </w:r>
      <w:r w:rsidR="001422E7">
        <w:t xml:space="preserve">  The measurement report quantities considered are </w:t>
      </w:r>
      <w:r w:rsidR="00E41AED">
        <w:t>L1-SRS-RSRP, L1-CLI-RSSI and measurement resource indices.</w:t>
      </w:r>
      <w:r w:rsidR="007709E2">
        <w:t xml:space="preserve">  The Rel-16 SRS-RSRP ranges from 0 to 98 covering values from &lt; -140 dBm to </w:t>
      </w:r>
      <w:r w:rsidR="007709E2">
        <w:rPr>
          <w:rFonts w:ascii="Cambria Math" w:hAnsi="Cambria Math" w:cs="Cambria Math"/>
        </w:rPr>
        <w:t>≥</w:t>
      </w:r>
      <w:r w:rsidR="007709E2">
        <w:t xml:space="preserve"> -44 dBm and infinity, whilst Rel-16 CLI-RSSI ranges from 0 to 76 covering values from &lt; -100 dBm to </w:t>
      </w:r>
      <w:r w:rsidR="007709E2">
        <w:rPr>
          <w:rFonts w:ascii="Cambria Math" w:hAnsi="Cambria Math" w:cs="Cambria Math"/>
        </w:rPr>
        <w:t>≥</w:t>
      </w:r>
      <w:r w:rsidR="007709E2">
        <w:t xml:space="preserve"> -25 dBm.</w:t>
      </w:r>
      <w:r w:rsidR="002D4A27">
        <w:t xml:space="preserve">  These two values would require 7 bits each, which are acceptable for L1 reporting and can be directly used for L1-SRS-RSRP and L1-CLI-RSSI. </w:t>
      </w:r>
    </w:p>
    <w:p w14:paraId="14490A6B" w14:textId="77777777" w:rsidR="002D4A27" w:rsidRPr="009911C6" w:rsidRDefault="002D4A27" w:rsidP="00771D13">
      <w:pPr>
        <w:rPr>
          <w:b/>
          <w:bCs/>
        </w:rPr>
      </w:pPr>
      <w:r w:rsidRPr="009911C6">
        <w:rPr>
          <w:b/>
          <w:bCs/>
        </w:rPr>
        <w:t xml:space="preserve">Observation 4: The Rel-16 SRS-RSRP and Rel-16 CLI-RSSI each requires 7 bits, which is acceptable for L1 reporting.  </w:t>
      </w:r>
    </w:p>
    <w:p w14:paraId="322D5EB1" w14:textId="13E97FD7" w:rsidR="002D4A27" w:rsidRPr="009911C6" w:rsidRDefault="002D4A27" w:rsidP="00771D13">
      <w:pPr>
        <w:rPr>
          <w:b/>
          <w:bCs/>
        </w:rPr>
      </w:pPr>
      <w:r w:rsidRPr="009911C6">
        <w:rPr>
          <w:b/>
          <w:bCs/>
        </w:rPr>
        <w:t xml:space="preserve">Proposal </w:t>
      </w:r>
      <w:r w:rsidR="00E04D01">
        <w:rPr>
          <w:b/>
          <w:bCs/>
        </w:rPr>
        <w:t>6</w:t>
      </w:r>
      <w:r w:rsidRPr="009911C6">
        <w:rPr>
          <w:b/>
          <w:bCs/>
        </w:rPr>
        <w:t>: The Rel-16 value range for Rel-16 SRS-RSRP and Rel-16 CLI-RSSI can be directly used for L1-SRS-RSRP and L1-CLI-RSSI</w:t>
      </w:r>
      <w:r w:rsidR="00E04D01">
        <w:rPr>
          <w:b/>
          <w:bCs/>
        </w:rPr>
        <w:t>, i.e. use 7 bits for each reporting quantity</w:t>
      </w:r>
      <w:r w:rsidRPr="009911C6">
        <w:rPr>
          <w:b/>
          <w:bCs/>
        </w:rPr>
        <w:t>.</w:t>
      </w:r>
    </w:p>
    <w:p w14:paraId="52F8EF0A" w14:textId="77777777" w:rsidR="002D4A27" w:rsidRDefault="002D4A27" w:rsidP="00771D13"/>
    <w:p w14:paraId="09D80E1A" w14:textId="472D1401" w:rsidR="00E04D01" w:rsidRDefault="00E04D01" w:rsidP="00771D13">
      <w:r>
        <w:t xml:space="preserve">In [3], it is proposed to report the measurement resource ID in the form of a bitmap, where the length of the bitmap is equal to the number of measurement resource.  The UE indicates a “1” if the measurement resource ID corresponding to the bitmap location has SRS-RSRP above a threshold, otherwise it reports a “0”.  It isn’t clear what the benefit is, since the UE would report the actual SRS-RSRP to the </w:t>
      </w:r>
      <w:proofErr w:type="spellStart"/>
      <w:r>
        <w:t>gNB</w:t>
      </w:r>
      <w:proofErr w:type="spellEnd"/>
      <w:r>
        <w:t xml:space="preserve"> and the </w:t>
      </w:r>
      <w:proofErr w:type="spellStart"/>
      <w:r>
        <w:t>gNB</w:t>
      </w:r>
      <w:proofErr w:type="spellEnd"/>
      <w:r>
        <w:t xml:space="preserve"> would know whether the RSRP is above any threshold that the </w:t>
      </w:r>
      <w:proofErr w:type="spellStart"/>
      <w:r>
        <w:t>gNB</w:t>
      </w:r>
      <w:proofErr w:type="spellEnd"/>
      <w:r>
        <w:t xml:space="preserve"> wishes to compare with.  This additional report would consume more uplink resources without additional benefit.</w:t>
      </w:r>
    </w:p>
    <w:p w14:paraId="33461B65" w14:textId="2765487A" w:rsidR="009911C6" w:rsidRPr="009911C6" w:rsidRDefault="009911C6" w:rsidP="00771D13">
      <w:pPr>
        <w:rPr>
          <w:b/>
          <w:bCs/>
        </w:rPr>
      </w:pPr>
      <w:r w:rsidRPr="009911C6">
        <w:rPr>
          <w:b/>
          <w:bCs/>
        </w:rPr>
        <w:t xml:space="preserve">Observation 5: </w:t>
      </w:r>
      <w:r w:rsidR="00E04D01">
        <w:rPr>
          <w:b/>
          <w:bCs/>
        </w:rPr>
        <w:t xml:space="preserve">The </w:t>
      </w:r>
      <w:proofErr w:type="spellStart"/>
      <w:r w:rsidR="00E04D01">
        <w:rPr>
          <w:b/>
          <w:bCs/>
        </w:rPr>
        <w:t>gNB</w:t>
      </w:r>
      <w:proofErr w:type="spellEnd"/>
      <w:r w:rsidR="00E04D01">
        <w:rPr>
          <w:b/>
          <w:bCs/>
        </w:rPr>
        <w:t xml:space="preserve"> gets the actual RSRP for each measurement resource ID and hence a bitmap indicating which measurement resource ID has RSRP above a threshold does not offer any more benefit but consumes more reporting resources.</w:t>
      </w:r>
    </w:p>
    <w:p w14:paraId="75FA92EF" w14:textId="33F8938E" w:rsidR="00771D13" w:rsidRPr="009911C6" w:rsidRDefault="009911C6" w:rsidP="00771D13">
      <w:pPr>
        <w:rPr>
          <w:b/>
          <w:bCs/>
        </w:rPr>
      </w:pPr>
      <w:r w:rsidRPr="009911C6">
        <w:rPr>
          <w:b/>
          <w:bCs/>
        </w:rPr>
        <w:t xml:space="preserve">Proposal </w:t>
      </w:r>
      <w:r w:rsidR="00E04D01">
        <w:rPr>
          <w:b/>
          <w:bCs/>
        </w:rPr>
        <w:t>7</w:t>
      </w:r>
      <w:r w:rsidRPr="009911C6">
        <w:rPr>
          <w:b/>
          <w:bCs/>
        </w:rPr>
        <w:t xml:space="preserve">: </w:t>
      </w:r>
      <w:r w:rsidR="00E04D01">
        <w:rPr>
          <w:b/>
          <w:bCs/>
        </w:rPr>
        <w:t>Measurement resource indices is not reported in CLI measurement report.</w:t>
      </w:r>
    </w:p>
    <w:p w14:paraId="1358DE07" w14:textId="77777777" w:rsidR="009911C6" w:rsidRDefault="009911C6" w:rsidP="00771D13"/>
    <w:p w14:paraId="4CB07C1E" w14:textId="77777777" w:rsidR="009911C6" w:rsidRDefault="009911C6" w:rsidP="009911C6">
      <w:pPr>
        <w:spacing w:after="0"/>
        <w:rPr>
          <w:lang w:val="en-US"/>
        </w:rPr>
      </w:pPr>
      <w:r>
        <w:rPr>
          <w:lang w:val="en-US"/>
        </w:rPr>
        <w:t>I</w:t>
      </w:r>
      <w:r w:rsidRPr="218782AA">
        <w:rPr>
          <w:lang w:val="en-US"/>
        </w:rPr>
        <w:t xml:space="preserve">nter </w:t>
      </w:r>
      <w:proofErr w:type="spellStart"/>
      <w:r w:rsidRPr="218782AA">
        <w:rPr>
          <w:lang w:val="en-US"/>
        </w:rPr>
        <w:t>subband</w:t>
      </w:r>
      <w:proofErr w:type="spellEnd"/>
      <w:r w:rsidRPr="218782AA">
        <w:rPr>
          <w:lang w:val="en-US"/>
        </w:rPr>
        <w:t xml:space="preserve"> CLI in SBFD is caused by transmitter leakage and receiver selectivity and so the CLI is non-uniform, i.e., CLI is stronger </w:t>
      </w:r>
      <w:r>
        <w:rPr>
          <w:lang w:val="en-US"/>
        </w:rPr>
        <w:t xml:space="preserve">for RBs </w:t>
      </w:r>
      <w:r w:rsidRPr="218782AA">
        <w:rPr>
          <w:lang w:val="en-US"/>
        </w:rPr>
        <w:t xml:space="preserve">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2996688F" w14:textId="77777777" w:rsidR="009911C6" w:rsidRDefault="009911C6" w:rsidP="009911C6">
      <w:pPr>
        <w:spacing w:after="0"/>
        <w:rPr>
          <w:lang w:val="en-US"/>
        </w:rPr>
      </w:pPr>
    </w:p>
    <w:p w14:paraId="0A3611BD" w14:textId="0F87549B" w:rsidR="009911C6" w:rsidRPr="00E66336" w:rsidRDefault="009911C6" w:rsidP="009911C6">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575346B1" w14:textId="77777777" w:rsidR="009911C6" w:rsidRDefault="009911C6" w:rsidP="009911C6">
      <w:pPr>
        <w:spacing w:after="0"/>
        <w:rPr>
          <w:lang w:val="en-US"/>
        </w:rPr>
      </w:pPr>
    </w:p>
    <w:p w14:paraId="30CBD5A2" w14:textId="77777777" w:rsidR="009911C6" w:rsidRDefault="009911C6" w:rsidP="009911C6">
      <w:pPr>
        <w:spacing w:after="0"/>
        <w:rPr>
          <w:lang w:val="en-US"/>
        </w:rPr>
      </w:pPr>
    </w:p>
    <w:p w14:paraId="16CF7FD2" w14:textId="15FEA7AF" w:rsidR="009911C6" w:rsidRDefault="009911C6" w:rsidP="009911C6">
      <w:pPr>
        <w:spacing w:after="0"/>
        <w:rPr>
          <w:lang w:val="en-US"/>
        </w:rPr>
      </w:pPr>
      <w:r>
        <w:rPr>
          <w:lang w:val="en-US"/>
        </w:rPr>
        <w:t xml:space="preserve">One way to take the non-uniform CLI in a victim </w:t>
      </w:r>
      <w:proofErr w:type="spellStart"/>
      <w:r>
        <w:rPr>
          <w:lang w:val="en-US"/>
        </w:rPr>
        <w:t>subband</w:t>
      </w:r>
      <w:proofErr w:type="spellEnd"/>
      <w:r>
        <w:rPr>
          <w:lang w:val="en-US"/>
        </w:rPr>
        <w:t xml:space="preserve"> </w:t>
      </w:r>
      <w:r w:rsidR="00A572C1">
        <w:rPr>
          <w:lang w:val="en-US"/>
        </w:rPr>
        <w:t xml:space="preserve">into account, </w:t>
      </w:r>
      <w:r>
        <w:rPr>
          <w:lang w:val="en-US"/>
        </w:rPr>
        <w:t xml:space="preserve">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w:t>
      </w:r>
      <w:r w:rsidR="008B0DA9">
        <w:rPr>
          <w:lang w:val="en-US"/>
        </w:rPr>
        <w:t>L1-</w:t>
      </w:r>
      <w:r>
        <w:rPr>
          <w:lang w:val="en-US"/>
        </w:rPr>
        <w:t xml:space="preserve">SRS-RSRP or </w:t>
      </w:r>
      <w:r w:rsidR="008B0DA9">
        <w:rPr>
          <w:lang w:val="en-US"/>
        </w:rPr>
        <w:t>L1-</w:t>
      </w:r>
      <w:r>
        <w:rPr>
          <w:lang w:val="en-US"/>
        </w:rPr>
        <w:t xml:space="preserve">CLI-RSSI on each of these blocks </w:t>
      </w:r>
      <w:r>
        <w:rPr>
          <w:lang w:val="en-US"/>
        </w:rPr>
        <w:lastRenderedPageBreak/>
        <w:t xml:space="preserve">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3C0480">
        <w:t xml:space="preserve">Figure </w:t>
      </w:r>
      <w:r w:rsidR="003C0480">
        <w:rPr>
          <w:noProof/>
        </w:rPr>
        <w:t>2</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e.g.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31675835" w14:textId="77777777" w:rsidR="009911C6" w:rsidRDefault="009911C6" w:rsidP="009911C6">
      <w:pPr>
        <w:spacing w:after="0"/>
        <w:rPr>
          <w:lang w:val="en-US"/>
        </w:rPr>
      </w:pPr>
    </w:p>
    <w:p w14:paraId="64AFB694" w14:textId="77777777" w:rsidR="009911C6" w:rsidRDefault="009911C6" w:rsidP="009911C6">
      <w:pPr>
        <w:keepNext/>
        <w:spacing w:after="0"/>
        <w:jc w:val="center"/>
      </w:pPr>
      <w:r>
        <w:rPr>
          <w:noProof/>
        </w:rPr>
        <w:drawing>
          <wp:inline distT="0" distB="0" distL="0" distR="0" wp14:anchorId="4655C837" wp14:editId="63EECE48">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43FC36FD" w14:textId="71D1CF09" w:rsidR="009911C6" w:rsidRDefault="009911C6" w:rsidP="009911C6">
      <w:pPr>
        <w:pStyle w:val="Caption"/>
        <w:jc w:val="center"/>
        <w:rPr>
          <w:lang w:val="en-US"/>
        </w:rPr>
      </w:pPr>
      <w:bookmarkStart w:id="3" w:name="_Ref110872501"/>
      <w:r>
        <w:t xml:space="preserve">Figure </w:t>
      </w:r>
      <w:r>
        <w:fldChar w:fldCharType="begin"/>
      </w:r>
      <w:r>
        <w:instrText xml:space="preserve"> SEQ Figure \* ARABIC </w:instrText>
      </w:r>
      <w:r>
        <w:fldChar w:fldCharType="separate"/>
      </w:r>
      <w:r w:rsidR="003C0480">
        <w:rPr>
          <w:noProof/>
        </w:rPr>
        <w:t>2</w:t>
      </w:r>
      <w:r>
        <w:rPr>
          <w:noProof/>
        </w:rPr>
        <w:fldChar w:fldCharType="end"/>
      </w:r>
      <w:bookmarkEnd w:id="3"/>
      <w:r>
        <w:t xml:space="preserve">: Measurement </w:t>
      </w:r>
      <w:proofErr w:type="spellStart"/>
      <w:r>
        <w:t>Subband</w:t>
      </w:r>
      <w:proofErr w:type="spellEnd"/>
      <w:r>
        <w:t xml:space="preserve"> Blocks</w:t>
      </w:r>
    </w:p>
    <w:p w14:paraId="3DD65EFA" w14:textId="77777777" w:rsidR="009911C6" w:rsidRDefault="009911C6" w:rsidP="009911C6">
      <w:pPr>
        <w:spacing w:after="0"/>
        <w:rPr>
          <w:lang w:val="en-US"/>
        </w:rPr>
      </w:pPr>
    </w:p>
    <w:p w14:paraId="64067934" w14:textId="77777777" w:rsidR="009911C6" w:rsidRDefault="009911C6" w:rsidP="009911C6">
      <w:pPr>
        <w:spacing w:after="0"/>
        <w:rPr>
          <w:lang w:val="en-US"/>
        </w:rPr>
      </w:pPr>
    </w:p>
    <w:p w14:paraId="6764BEAB" w14:textId="6EE29D15" w:rsidR="009911C6" w:rsidRDefault="009911C6" w:rsidP="009911C6">
      <w:pPr>
        <w:spacing w:after="0"/>
        <w:rPr>
          <w:lang w:val="en-US"/>
        </w:rPr>
      </w:pPr>
      <w:r w:rsidRPr="006022B6">
        <w:rPr>
          <w:b/>
          <w:bCs/>
          <w:lang w:val="en-US"/>
        </w:rPr>
        <w:t xml:space="preserve">Proposal </w:t>
      </w:r>
      <w:r w:rsidR="00E04D01">
        <w:rPr>
          <w:b/>
          <w:bCs/>
          <w:lang w:val="en-US"/>
        </w:rPr>
        <w:t>8</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006F3BCD" w14:textId="77777777" w:rsidR="009911C6" w:rsidRDefault="009911C6" w:rsidP="009911C6"/>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224F4706" w14:textId="77777777" w:rsidR="00E04D01" w:rsidRPr="000A2658" w:rsidRDefault="00E04D01" w:rsidP="00E04D01">
      <w:pPr>
        <w:rPr>
          <w:b/>
          <w:bCs/>
        </w:rPr>
      </w:pPr>
      <w:r w:rsidRPr="000A2658">
        <w:rPr>
          <w:b/>
          <w:bCs/>
        </w:rPr>
        <w:t xml:space="preserve">Observation 1: A </w:t>
      </w:r>
      <w:proofErr w:type="spellStart"/>
      <w:r w:rsidRPr="000A2658">
        <w:rPr>
          <w:b/>
          <w:bCs/>
        </w:rPr>
        <w:t>gNB</w:t>
      </w:r>
      <w:proofErr w:type="spellEnd"/>
      <w:r w:rsidRPr="000A2658">
        <w:rPr>
          <w:b/>
          <w:bCs/>
        </w:rPr>
        <w:t xml:space="preserve"> may measure RS from more than one </w:t>
      </w:r>
      <w:proofErr w:type="spellStart"/>
      <w:r w:rsidRPr="000A2658">
        <w:rPr>
          <w:b/>
          <w:bCs/>
        </w:rPr>
        <w:t>gNB</w:t>
      </w:r>
      <w:proofErr w:type="spellEnd"/>
      <w:r w:rsidRPr="000A2658">
        <w:rPr>
          <w:b/>
          <w:bCs/>
        </w:rPr>
        <w:t xml:space="preserve"> and hence it is beneficial that different UL muting patterns are available for RS measurements from different </w:t>
      </w:r>
      <w:proofErr w:type="spellStart"/>
      <w:r w:rsidRPr="000A2658">
        <w:rPr>
          <w:b/>
          <w:bCs/>
        </w:rPr>
        <w:t>gNBs</w:t>
      </w:r>
      <w:proofErr w:type="spellEnd"/>
      <w:r w:rsidRPr="000A2658">
        <w:rPr>
          <w:b/>
          <w:bCs/>
        </w:rPr>
        <w:t>.</w:t>
      </w:r>
    </w:p>
    <w:p w14:paraId="5F5D4200" w14:textId="77777777" w:rsidR="00E04D01" w:rsidRPr="00F45591" w:rsidRDefault="00E04D01" w:rsidP="00E04D01">
      <w:pPr>
        <w:rPr>
          <w:b/>
          <w:bCs/>
        </w:rPr>
      </w:pPr>
      <w:r w:rsidRPr="00F45591">
        <w:rPr>
          <w:b/>
          <w:bCs/>
        </w:rPr>
        <w:t xml:space="preserve">Observation 2: Since UL muting increases the code rate of the PUSCH and degrades the decoding performance at the </w:t>
      </w:r>
      <w:proofErr w:type="spellStart"/>
      <w:r w:rsidRPr="00F45591">
        <w:rPr>
          <w:b/>
          <w:bCs/>
        </w:rPr>
        <w:t>gNB</w:t>
      </w:r>
      <w:proofErr w:type="spellEnd"/>
      <w:r w:rsidRPr="00F45591">
        <w:rPr>
          <w:b/>
          <w:bCs/>
        </w:rPr>
        <w:t>, it should not be applied to every PUSCH transmission.</w:t>
      </w:r>
    </w:p>
    <w:p w14:paraId="17B9DF75" w14:textId="77777777" w:rsidR="00E04D01" w:rsidRPr="00F45591" w:rsidRDefault="00E04D01" w:rsidP="00E04D01">
      <w:pPr>
        <w:rPr>
          <w:b/>
          <w:bCs/>
        </w:rPr>
      </w:pPr>
      <w:r w:rsidRPr="00F45591">
        <w:rPr>
          <w:b/>
          <w:bCs/>
        </w:rPr>
        <w:t>Observation 3: Since it is agreed that no new DCI field is introduced for UL muting, conditions need to be defined for the UE to determine when to apply UL muting.</w:t>
      </w:r>
    </w:p>
    <w:p w14:paraId="2D2CB8BD" w14:textId="77777777" w:rsidR="00E04D01" w:rsidRPr="009911C6" w:rsidRDefault="00E04D01" w:rsidP="00E04D01">
      <w:pPr>
        <w:rPr>
          <w:b/>
          <w:bCs/>
        </w:rPr>
      </w:pPr>
      <w:r w:rsidRPr="009911C6">
        <w:rPr>
          <w:b/>
          <w:bCs/>
        </w:rPr>
        <w:t xml:space="preserve">Observation 4: The Rel-16 SRS-RSRP and Rel-16 CLI-RSSI each requires 7 bits, which is acceptable for L1 reporting.  </w:t>
      </w:r>
    </w:p>
    <w:p w14:paraId="5508286B" w14:textId="77777777" w:rsidR="00E04D01" w:rsidRPr="009911C6" w:rsidRDefault="00E04D01" w:rsidP="00E04D01">
      <w:pPr>
        <w:rPr>
          <w:b/>
          <w:bCs/>
        </w:rPr>
      </w:pPr>
      <w:r w:rsidRPr="009911C6">
        <w:rPr>
          <w:b/>
          <w:bCs/>
        </w:rPr>
        <w:t xml:space="preserve">Observation 5: </w:t>
      </w:r>
      <w:r>
        <w:rPr>
          <w:b/>
          <w:bCs/>
        </w:rPr>
        <w:t xml:space="preserve">The </w:t>
      </w:r>
      <w:proofErr w:type="spellStart"/>
      <w:r>
        <w:rPr>
          <w:b/>
          <w:bCs/>
        </w:rPr>
        <w:t>gNB</w:t>
      </w:r>
      <w:proofErr w:type="spellEnd"/>
      <w:r>
        <w:rPr>
          <w:b/>
          <w:bCs/>
        </w:rPr>
        <w:t xml:space="preserve"> gets the actual RSRP for each measurement resource ID and hence a bitmap indicating which measurement resource ID has RSRP above a threshold does not offer any more benefit but consumes more reporting resources.</w:t>
      </w:r>
    </w:p>
    <w:p w14:paraId="615AC02E" w14:textId="77777777" w:rsidR="00E04D01" w:rsidRPr="00E66336" w:rsidRDefault="00E04D01" w:rsidP="00E04D01">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13A4894E" w14:textId="77777777" w:rsidR="00E04D01" w:rsidRPr="000A2658" w:rsidRDefault="00E04D01" w:rsidP="00E04D01">
      <w:pPr>
        <w:rPr>
          <w:b/>
          <w:bCs/>
        </w:rPr>
      </w:pPr>
      <w:r w:rsidRPr="000A2658">
        <w:rPr>
          <w:b/>
          <w:bCs/>
        </w:rPr>
        <w:lastRenderedPageBreak/>
        <w:t>Proposal 1: For the time location configuration of UL resource muting for a PUSCH, semi-statically configure X (X&gt;=1) possible positions for each of the up to two UL muting symbols within a slot (Option 2).</w:t>
      </w:r>
    </w:p>
    <w:p w14:paraId="30AF26F9" w14:textId="77777777" w:rsidR="00E04D01" w:rsidRPr="00D015E6" w:rsidRDefault="00E04D01" w:rsidP="00E04D01">
      <w:pPr>
        <w:rPr>
          <w:b/>
          <w:bCs/>
        </w:rPr>
      </w:pPr>
      <w:r w:rsidRPr="00D015E6">
        <w:rPr>
          <w:b/>
          <w:bCs/>
        </w:rPr>
        <w:t xml:space="preserve">Proposal 2: </w:t>
      </w:r>
      <w:proofErr w:type="spellStart"/>
      <w:r w:rsidRPr="00D015E6">
        <w:rPr>
          <w:b/>
          <w:bCs/>
        </w:rPr>
        <w:t>gNB</w:t>
      </w:r>
      <w:proofErr w:type="spellEnd"/>
      <w:r w:rsidRPr="00D015E6">
        <w:rPr>
          <w:b/>
          <w:bCs/>
        </w:rPr>
        <w:t xml:space="preserve"> signals an UL muting pattern &amp; SSB association</w:t>
      </w:r>
      <w:r>
        <w:rPr>
          <w:b/>
          <w:bCs/>
        </w:rPr>
        <w:t>.</w:t>
      </w:r>
      <w:r w:rsidRPr="00D015E6">
        <w:rPr>
          <w:b/>
          <w:bCs/>
        </w:rPr>
        <w:t xml:space="preserve"> </w:t>
      </w:r>
      <w:r>
        <w:rPr>
          <w:b/>
          <w:bCs/>
        </w:rPr>
        <w:t xml:space="preserve"> </w:t>
      </w:r>
      <w:r w:rsidRPr="00D015E6">
        <w:rPr>
          <w:b/>
          <w:bCs/>
        </w:rPr>
        <w:t>The UE selects one of multiple UL muting patterns by</w:t>
      </w:r>
      <w:r>
        <w:rPr>
          <w:b/>
          <w:bCs/>
        </w:rPr>
        <w:t xml:space="preserve"> associating the UL muting pattern with the SSB it is attached to.</w:t>
      </w:r>
    </w:p>
    <w:p w14:paraId="2084DBCD" w14:textId="77777777" w:rsidR="00E04D01" w:rsidRDefault="00E04D01" w:rsidP="00E04D01">
      <w:pPr>
        <w:rPr>
          <w:b/>
          <w:bCs/>
        </w:rPr>
      </w:pPr>
      <w:r w:rsidRPr="00994CC7">
        <w:rPr>
          <w:b/>
          <w:bCs/>
        </w:rPr>
        <w:t xml:space="preserve">Proposal 3: UL muting is not applied for </w:t>
      </w:r>
      <w:r>
        <w:rPr>
          <w:b/>
          <w:bCs/>
        </w:rPr>
        <w:t xml:space="preserve">every </w:t>
      </w:r>
      <w:r w:rsidRPr="00994CC7">
        <w:rPr>
          <w:b/>
          <w:bCs/>
        </w:rPr>
        <w:t xml:space="preserve">PUSCH </w:t>
      </w:r>
      <w:r>
        <w:rPr>
          <w:b/>
          <w:bCs/>
        </w:rPr>
        <w:t>transmissions.  For a UE that is configured with UL muting pattern, the UE will NOT apply UL muting on the following PUSCH:</w:t>
      </w:r>
    </w:p>
    <w:p w14:paraId="23F11361" w14:textId="77777777" w:rsidR="00E04D01" w:rsidRDefault="00E04D01" w:rsidP="00E04D01">
      <w:pPr>
        <w:pStyle w:val="ListParagraph"/>
        <w:numPr>
          <w:ilvl w:val="0"/>
          <w:numId w:val="27"/>
        </w:numPr>
        <w:rPr>
          <w:b/>
          <w:bCs/>
        </w:rPr>
      </w:pPr>
      <w:r>
        <w:rPr>
          <w:b/>
          <w:bCs/>
        </w:rPr>
        <w:t xml:space="preserve">PUSCH that has a </w:t>
      </w:r>
      <w:r w:rsidRPr="000A22C3">
        <w:rPr>
          <w:b/>
          <w:bCs/>
        </w:rPr>
        <w:t>high L1 priority</w:t>
      </w:r>
    </w:p>
    <w:p w14:paraId="728123C9" w14:textId="77777777" w:rsidR="00E04D01" w:rsidRDefault="00E04D01" w:rsidP="00E04D01">
      <w:pPr>
        <w:pStyle w:val="ListParagraph"/>
        <w:numPr>
          <w:ilvl w:val="0"/>
          <w:numId w:val="27"/>
        </w:numPr>
        <w:rPr>
          <w:b/>
          <w:bCs/>
        </w:rPr>
      </w:pPr>
      <w:r>
        <w:rPr>
          <w:b/>
          <w:bCs/>
        </w:rPr>
        <w:t>PUSCH that is a retransmission</w:t>
      </w:r>
    </w:p>
    <w:p w14:paraId="5F46D505" w14:textId="77777777" w:rsidR="00E04D01" w:rsidRDefault="00E04D01" w:rsidP="00E04D01">
      <w:pPr>
        <w:pStyle w:val="ListParagraph"/>
        <w:numPr>
          <w:ilvl w:val="0"/>
          <w:numId w:val="27"/>
        </w:numPr>
        <w:rPr>
          <w:b/>
          <w:bCs/>
        </w:rPr>
      </w:pPr>
      <w:r>
        <w:rPr>
          <w:b/>
          <w:bCs/>
        </w:rPr>
        <w:t>PUSCH that is scheduled by DCI format 0_0</w:t>
      </w:r>
    </w:p>
    <w:p w14:paraId="3B671C86" w14:textId="77777777" w:rsidR="00E04D01" w:rsidRDefault="00E04D01" w:rsidP="00E04D01">
      <w:pPr>
        <w:rPr>
          <w:b/>
          <w:bCs/>
        </w:rPr>
      </w:pPr>
    </w:p>
    <w:p w14:paraId="0068595D" w14:textId="77777777" w:rsidR="00E04D01" w:rsidRDefault="00E04D01" w:rsidP="00E04D01">
      <w:pPr>
        <w:rPr>
          <w:b/>
          <w:bCs/>
        </w:rPr>
      </w:pPr>
      <w:r w:rsidRPr="00306036">
        <w:rPr>
          <w:b/>
          <w:bCs/>
        </w:rPr>
        <w:t xml:space="preserve">Proposal 4: UCI bits are multiplexed onto a PUSCH, after UL muting is applied to the PUSCH.  That is, the UCI bits overwrite muted </w:t>
      </w:r>
      <w:proofErr w:type="spellStart"/>
      <w:r w:rsidRPr="00306036">
        <w:rPr>
          <w:b/>
          <w:bCs/>
        </w:rPr>
        <w:t>REs.</w:t>
      </w:r>
      <w:proofErr w:type="spellEnd"/>
    </w:p>
    <w:p w14:paraId="2B3FAC84" w14:textId="77777777" w:rsidR="00E04D01" w:rsidRPr="00BC583D" w:rsidRDefault="00E04D01" w:rsidP="00E04D01">
      <w:pPr>
        <w:rPr>
          <w:b/>
          <w:bCs/>
          <w:iCs/>
        </w:rPr>
      </w:pPr>
      <w:r w:rsidRPr="00BC583D">
        <w:rPr>
          <w:b/>
          <w:bCs/>
          <w:iCs/>
        </w:rPr>
        <w:t>Proposal 5: The number of coded modulation symbols per layer for UCI transmission on PUSCH</w:t>
      </w:r>
      <w:r w:rsidRPr="00BC583D">
        <w:rPr>
          <w:b/>
          <w:bCs/>
        </w:rPr>
        <w:t xml:space="preserve"> </w:t>
      </w:r>
      <w:r w:rsidRPr="00BC583D">
        <w:rPr>
          <w:b/>
          <w:bCs/>
          <w:iCs/>
        </w:rPr>
        <w:t xml:space="preserve">calculated based on </w:t>
      </w:r>
      <m:oMath>
        <m:sSubSup>
          <m:sSubSupPr>
            <m:ctrlPr>
              <w:rPr>
                <w:rFonts w:ascii="Cambria Math" w:hAnsi="Cambria Math"/>
                <w:b/>
                <w:bCs/>
                <w:i/>
                <w:iCs/>
              </w:rPr>
            </m:ctrlPr>
          </m:sSubSupPr>
          <m:e>
            <m:r>
              <m:rPr>
                <m:sty m:val="bi"/>
              </m:rPr>
              <w:rPr>
                <w:rFonts w:ascii="Cambria Math" w:hAnsi="Cambria Math"/>
                <w:lang w:val="en-US"/>
              </w:rPr>
              <m:t>M</m:t>
            </m:r>
          </m:e>
          <m:sub>
            <m:r>
              <m:rPr>
                <m:nor/>
              </m:rPr>
              <w:rPr>
                <w:b/>
                <w:bCs/>
                <w:iCs/>
                <w:lang w:val="en-US"/>
              </w:rPr>
              <m:t>sc</m:t>
            </m:r>
          </m:sub>
          <m:sup>
            <m:r>
              <m:rPr>
                <m:nor/>
              </m:rPr>
              <w:rPr>
                <w:b/>
                <w:bCs/>
                <w:iCs/>
                <w:lang w:val="en-US"/>
              </w:rPr>
              <m:t>UCI</m:t>
            </m:r>
          </m:sup>
        </m:sSubSup>
      </m:oMath>
      <w:r w:rsidRPr="00BC583D">
        <w:rPr>
          <w:b/>
          <w:bCs/>
          <w:iCs/>
        </w:rPr>
        <w:t>(</w:t>
      </w:r>
      <w:r w:rsidRPr="00BC583D">
        <w:rPr>
          <w:rFonts w:ascii="Cambria Math" w:hAnsi="Cambria Math" w:cs="Cambria Math"/>
          <w:b/>
          <w:bCs/>
          <w:iCs/>
        </w:rPr>
        <w:t>𝑙</w:t>
      </w:r>
      <w:r w:rsidRPr="00BC583D">
        <w:rPr>
          <w:b/>
          <w:bCs/>
          <w:iCs/>
        </w:rPr>
        <w:t>) after excluding the UL muting resource.</w:t>
      </w:r>
    </w:p>
    <w:p w14:paraId="6F5C4E89" w14:textId="77777777" w:rsidR="00E04D01" w:rsidRPr="009911C6" w:rsidRDefault="00E04D01" w:rsidP="00E04D01">
      <w:pPr>
        <w:rPr>
          <w:b/>
          <w:bCs/>
        </w:rPr>
      </w:pPr>
      <w:r w:rsidRPr="009911C6">
        <w:rPr>
          <w:b/>
          <w:bCs/>
        </w:rPr>
        <w:t xml:space="preserve">Proposal </w:t>
      </w:r>
      <w:r>
        <w:rPr>
          <w:b/>
          <w:bCs/>
        </w:rPr>
        <w:t>6</w:t>
      </w:r>
      <w:r w:rsidRPr="009911C6">
        <w:rPr>
          <w:b/>
          <w:bCs/>
        </w:rPr>
        <w:t>: The Rel-16 value range for Rel-16 SRS-RSRP and Rel-16 CLI-RSSI can be directly used for L1-SRS-RSRP and L1-CLI-RSSI</w:t>
      </w:r>
      <w:r>
        <w:rPr>
          <w:b/>
          <w:bCs/>
        </w:rPr>
        <w:t>, i.e. use 7 bits for each reporting quantity</w:t>
      </w:r>
      <w:r w:rsidRPr="009911C6">
        <w:rPr>
          <w:b/>
          <w:bCs/>
        </w:rPr>
        <w:t>.</w:t>
      </w:r>
    </w:p>
    <w:p w14:paraId="054CC418" w14:textId="77777777" w:rsidR="00E04D01" w:rsidRPr="009911C6" w:rsidRDefault="00E04D01" w:rsidP="00E04D01">
      <w:pPr>
        <w:rPr>
          <w:b/>
          <w:bCs/>
        </w:rPr>
      </w:pPr>
      <w:r w:rsidRPr="009911C6">
        <w:rPr>
          <w:b/>
          <w:bCs/>
        </w:rPr>
        <w:t xml:space="preserve">Proposal </w:t>
      </w:r>
      <w:r>
        <w:rPr>
          <w:b/>
          <w:bCs/>
        </w:rPr>
        <w:t>7</w:t>
      </w:r>
      <w:r w:rsidRPr="009911C6">
        <w:rPr>
          <w:b/>
          <w:bCs/>
        </w:rPr>
        <w:t xml:space="preserve">: </w:t>
      </w:r>
      <w:r>
        <w:rPr>
          <w:b/>
          <w:bCs/>
        </w:rPr>
        <w:t>Measurement resource indices is not reported in CLI measurement report.</w:t>
      </w:r>
    </w:p>
    <w:p w14:paraId="530019EC" w14:textId="77777777" w:rsidR="00E04D01" w:rsidRDefault="00E04D01" w:rsidP="00E04D01">
      <w:pPr>
        <w:spacing w:after="0"/>
        <w:rPr>
          <w:lang w:val="en-US"/>
        </w:rPr>
      </w:pPr>
      <w:r w:rsidRPr="006022B6">
        <w:rPr>
          <w:b/>
          <w:bCs/>
          <w:lang w:val="en-US"/>
        </w:rPr>
        <w:t xml:space="preserve">Proposal </w:t>
      </w:r>
      <w:r>
        <w:rPr>
          <w:b/>
          <w:bCs/>
          <w:lang w:val="en-US"/>
        </w:rPr>
        <w:t>8</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EC57B74" w14:textId="41559911" w:rsidR="00CD7205" w:rsidRDefault="00CD7205" w:rsidP="00DB45E7">
      <w:r>
        <w:t>[</w:t>
      </w:r>
      <w:r w:rsidR="00D015E6">
        <w:t>1</w:t>
      </w:r>
      <w:r>
        <w:t xml:space="preserve">] </w:t>
      </w:r>
      <w:r w:rsidRPr="00CD7205">
        <w:t>R1-2404499</w:t>
      </w:r>
      <w:r>
        <w:t>, “</w:t>
      </w:r>
      <w:r w:rsidRPr="00CD7205">
        <w:t>CLI handling for SBFD</w:t>
      </w:r>
      <w:r>
        <w:t>,” Sony, RAN1#117</w:t>
      </w:r>
    </w:p>
    <w:p w14:paraId="4E4593B9" w14:textId="47CE2993" w:rsidR="004E353F" w:rsidRDefault="004E353F" w:rsidP="00DB45E7">
      <w:r>
        <w:t>[</w:t>
      </w:r>
      <w:r w:rsidR="002C1DF7">
        <w:t>2</w:t>
      </w:r>
      <w:r>
        <w:t xml:space="preserve">] </w:t>
      </w:r>
      <w:r w:rsidRPr="004E353F">
        <w:t>R1-2403936</w:t>
      </w:r>
      <w:r>
        <w:t>, “</w:t>
      </w:r>
      <w:r w:rsidRPr="004E353F">
        <w:t xml:space="preserve">On cross-link interference handling for </w:t>
      </w:r>
      <w:proofErr w:type="spellStart"/>
      <w:r w:rsidRPr="004E353F">
        <w:t>subband</w:t>
      </w:r>
      <w:proofErr w:type="spellEnd"/>
      <w:r w:rsidRPr="004E353F">
        <w:t xml:space="preserve"> full duplex</w:t>
      </w:r>
      <w:r>
        <w:t>,” Huawei, HiSilicon, RAN1#117</w:t>
      </w:r>
    </w:p>
    <w:p w14:paraId="52725E2A" w14:textId="612DE560" w:rsidR="00E04D01" w:rsidRDefault="00E04D01" w:rsidP="00DB45E7">
      <w:r>
        <w:t xml:space="preserve">[3] </w:t>
      </w:r>
      <w:r w:rsidRPr="00E04D01">
        <w:t>R1-2405986</w:t>
      </w:r>
      <w:r>
        <w:t>, “</w:t>
      </w:r>
      <w:r w:rsidRPr="00E04D01">
        <w:t>Discussion on CLI handling</w:t>
      </w:r>
      <w:r>
        <w:t xml:space="preserve">,” </w:t>
      </w:r>
      <w:r w:rsidRPr="00E04D01">
        <w:t>CMCC</w:t>
      </w:r>
      <w:r>
        <w:t>, RAN1#118</w:t>
      </w:r>
    </w:p>
    <w:p w14:paraId="570E9A7E" w14:textId="77777777" w:rsidR="009545B3" w:rsidRDefault="009545B3" w:rsidP="00DB45E7"/>
    <w:p w14:paraId="7C46D3F0" w14:textId="77777777" w:rsidR="00E23225" w:rsidRDefault="00E23225" w:rsidP="00DC552D"/>
    <w:p w14:paraId="33221423" w14:textId="77777777" w:rsidR="00DC552D" w:rsidRDefault="00DC552D"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E3D50" w14:textId="77777777" w:rsidR="004A61F7" w:rsidRDefault="004A61F7">
      <w:r>
        <w:separator/>
      </w:r>
    </w:p>
  </w:endnote>
  <w:endnote w:type="continuationSeparator" w:id="0">
    <w:p w14:paraId="6DAD021E" w14:textId="77777777" w:rsidR="004A61F7" w:rsidRDefault="004A61F7">
      <w:r>
        <w:continuationSeparator/>
      </w:r>
    </w:p>
  </w:endnote>
  <w:endnote w:type="continuationNotice" w:id="1">
    <w:p w14:paraId="5C26A82E" w14:textId="77777777" w:rsidR="004A61F7" w:rsidRDefault="004A6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DA84B" w14:textId="77777777" w:rsidR="004A61F7" w:rsidRDefault="004A61F7">
      <w:r>
        <w:separator/>
      </w:r>
    </w:p>
  </w:footnote>
  <w:footnote w:type="continuationSeparator" w:id="0">
    <w:p w14:paraId="16C87224" w14:textId="77777777" w:rsidR="004A61F7" w:rsidRDefault="004A61F7">
      <w:r>
        <w:continuationSeparator/>
      </w:r>
    </w:p>
  </w:footnote>
  <w:footnote w:type="continuationNotice" w:id="1">
    <w:p w14:paraId="11A1A74A" w14:textId="77777777" w:rsidR="004A61F7" w:rsidRDefault="004A61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54F26"/>
    <w:multiLevelType w:val="hybridMultilevel"/>
    <w:tmpl w:val="5C2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2"/>
  </w:num>
  <w:num w:numId="2" w16cid:durableId="1859392001">
    <w:abstractNumId w:val="16"/>
  </w:num>
  <w:num w:numId="3" w16cid:durableId="1258297050">
    <w:abstractNumId w:val="12"/>
  </w:num>
  <w:num w:numId="4" w16cid:durableId="1745452044">
    <w:abstractNumId w:val="5"/>
  </w:num>
  <w:num w:numId="5" w16cid:durableId="2119642789">
    <w:abstractNumId w:val="0"/>
  </w:num>
  <w:num w:numId="6" w16cid:durableId="302128279">
    <w:abstractNumId w:val="11"/>
  </w:num>
  <w:num w:numId="7" w16cid:durableId="379936624">
    <w:abstractNumId w:val="27"/>
  </w:num>
  <w:num w:numId="8" w16cid:durableId="1032388908">
    <w:abstractNumId w:val="6"/>
  </w:num>
  <w:num w:numId="9" w16cid:durableId="223494245">
    <w:abstractNumId w:val="7"/>
  </w:num>
  <w:num w:numId="10" w16cid:durableId="2004624563">
    <w:abstractNumId w:val="2"/>
  </w:num>
  <w:num w:numId="11" w16cid:durableId="1174802247">
    <w:abstractNumId w:val="15"/>
  </w:num>
  <w:num w:numId="12" w16cid:durableId="887758827">
    <w:abstractNumId w:val="9"/>
  </w:num>
  <w:num w:numId="13" w16cid:durableId="133761017">
    <w:abstractNumId w:val="14"/>
  </w:num>
  <w:num w:numId="14" w16cid:durableId="2129351373">
    <w:abstractNumId w:val="18"/>
  </w:num>
  <w:num w:numId="15" w16cid:durableId="1153371552">
    <w:abstractNumId w:val="1"/>
  </w:num>
  <w:num w:numId="16" w16cid:durableId="406654081">
    <w:abstractNumId w:val="24"/>
  </w:num>
  <w:num w:numId="17" w16cid:durableId="1314020903">
    <w:abstractNumId w:val="13"/>
  </w:num>
  <w:num w:numId="18" w16cid:durableId="1981613058">
    <w:abstractNumId w:val="10"/>
  </w:num>
  <w:num w:numId="19" w16cid:durableId="1581133729">
    <w:abstractNumId w:val="26"/>
  </w:num>
  <w:num w:numId="20" w16cid:durableId="2974618">
    <w:abstractNumId w:val="19"/>
  </w:num>
  <w:num w:numId="21" w16cid:durableId="141195436">
    <w:abstractNumId w:val="8"/>
  </w:num>
  <w:num w:numId="22" w16cid:durableId="1783450747">
    <w:abstractNumId w:val="17"/>
  </w:num>
  <w:num w:numId="23" w16cid:durableId="1979676458">
    <w:abstractNumId w:val="25"/>
  </w:num>
  <w:num w:numId="24" w16cid:durableId="807819592">
    <w:abstractNumId w:val="21"/>
  </w:num>
  <w:num w:numId="25" w16cid:durableId="1028683942">
    <w:abstractNumId w:val="4"/>
  </w:num>
  <w:num w:numId="26" w16cid:durableId="1936093690">
    <w:abstractNumId w:val="23"/>
  </w:num>
  <w:num w:numId="27" w16cid:durableId="1546453937">
    <w:abstractNumId w:val="20"/>
  </w:num>
  <w:num w:numId="28" w16cid:durableId="140746099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44"/>
    <w:rsid w:val="00052758"/>
    <w:rsid w:val="00053154"/>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2658"/>
    <w:rsid w:val="000A35CB"/>
    <w:rsid w:val="000A4DD1"/>
    <w:rsid w:val="000A519B"/>
    <w:rsid w:val="000A670D"/>
    <w:rsid w:val="000A7A61"/>
    <w:rsid w:val="000A7C02"/>
    <w:rsid w:val="000B059C"/>
    <w:rsid w:val="000B0D91"/>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0F6A"/>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D1824"/>
    <w:rsid w:val="000D18C6"/>
    <w:rsid w:val="000D2641"/>
    <w:rsid w:val="000D2C5E"/>
    <w:rsid w:val="000D2E23"/>
    <w:rsid w:val="000D31C5"/>
    <w:rsid w:val="000D34D2"/>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2E9"/>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2E51"/>
    <w:rsid w:val="001641D6"/>
    <w:rsid w:val="001703DF"/>
    <w:rsid w:val="00170F46"/>
    <w:rsid w:val="00171BCC"/>
    <w:rsid w:val="00172BE2"/>
    <w:rsid w:val="00173B87"/>
    <w:rsid w:val="00173C0F"/>
    <w:rsid w:val="00174FBB"/>
    <w:rsid w:val="00175576"/>
    <w:rsid w:val="001759AC"/>
    <w:rsid w:val="00177161"/>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62B"/>
    <w:rsid w:val="001F2AE2"/>
    <w:rsid w:val="001F2DBA"/>
    <w:rsid w:val="001F2ECE"/>
    <w:rsid w:val="001F3272"/>
    <w:rsid w:val="001F37F8"/>
    <w:rsid w:val="001F38D7"/>
    <w:rsid w:val="001F3B16"/>
    <w:rsid w:val="001F3CB9"/>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1DF7"/>
    <w:rsid w:val="002C2C6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1B7"/>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9C4"/>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0480"/>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1DBC"/>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1F7"/>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92F"/>
    <w:rsid w:val="004B6887"/>
    <w:rsid w:val="004B6ED1"/>
    <w:rsid w:val="004C0E1A"/>
    <w:rsid w:val="004C10F5"/>
    <w:rsid w:val="004C13B8"/>
    <w:rsid w:val="004C1ACF"/>
    <w:rsid w:val="004C2D06"/>
    <w:rsid w:val="004C3FC7"/>
    <w:rsid w:val="004C4148"/>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C6A"/>
    <w:rsid w:val="004F4421"/>
    <w:rsid w:val="004F4501"/>
    <w:rsid w:val="004F4509"/>
    <w:rsid w:val="004F45DC"/>
    <w:rsid w:val="004F4A81"/>
    <w:rsid w:val="004F5712"/>
    <w:rsid w:val="004F584B"/>
    <w:rsid w:val="004F6519"/>
    <w:rsid w:val="004F7D29"/>
    <w:rsid w:val="005001CD"/>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3EC2"/>
    <w:rsid w:val="0053447D"/>
    <w:rsid w:val="00534FD8"/>
    <w:rsid w:val="00536178"/>
    <w:rsid w:val="005362A9"/>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83B"/>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39F0"/>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0B1"/>
    <w:rsid w:val="005C2624"/>
    <w:rsid w:val="005C30E6"/>
    <w:rsid w:val="005C3C89"/>
    <w:rsid w:val="005C3EB6"/>
    <w:rsid w:val="005C42CE"/>
    <w:rsid w:val="005C4A74"/>
    <w:rsid w:val="005C54CF"/>
    <w:rsid w:val="005C6408"/>
    <w:rsid w:val="005C6B1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183E"/>
    <w:rsid w:val="006328D4"/>
    <w:rsid w:val="00633952"/>
    <w:rsid w:val="00633C63"/>
    <w:rsid w:val="00633E08"/>
    <w:rsid w:val="0063473D"/>
    <w:rsid w:val="006350D6"/>
    <w:rsid w:val="006355ED"/>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1A64"/>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87D50"/>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6B2"/>
    <w:rsid w:val="00705B00"/>
    <w:rsid w:val="00705B5E"/>
    <w:rsid w:val="007067F4"/>
    <w:rsid w:val="00706C80"/>
    <w:rsid w:val="00707660"/>
    <w:rsid w:val="00707895"/>
    <w:rsid w:val="00707F8A"/>
    <w:rsid w:val="00710412"/>
    <w:rsid w:val="00710CD7"/>
    <w:rsid w:val="00711E4C"/>
    <w:rsid w:val="00711FE2"/>
    <w:rsid w:val="00712E4B"/>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AED"/>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97F45"/>
    <w:rsid w:val="007A086D"/>
    <w:rsid w:val="007A0C86"/>
    <w:rsid w:val="007A29E8"/>
    <w:rsid w:val="007A302B"/>
    <w:rsid w:val="007A341F"/>
    <w:rsid w:val="007A36CD"/>
    <w:rsid w:val="007A3EEF"/>
    <w:rsid w:val="007A3FB0"/>
    <w:rsid w:val="007A5CE3"/>
    <w:rsid w:val="007A7B48"/>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1EFC"/>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25"/>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849"/>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375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8F6EF7"/>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1D8"/>
    <w:rsid w:val="0095028A"/>
    <w:rsid w:val="009511B3"/>
    <w:rsid w:val="0095153C"/>
    <w:rsid w:val="00951944"/>
    <w:rsid w:val="009520DB"/>
    <w:rsid w:val="00952EC6"/>
    <w:rsid w:val="00953334"/>
    <w:rsid w:val="00953616"/>
    <w:rsid w:val="00953DBE"/>
    <w:rsid w:val="00953F6B"/>
    <w:rsid w:val="009545B3"/>
    <w:rsid w:val="00955395"/>
    <w:rsid w:val="00955493"/>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531"/>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DAC"/>
    <w:rsid w:val="00AA56F4"/>
    <w:rsid w:val="00AA5907"/>
    <w:rsid w:val="00AA6193"/>
    <w:rsid w:val="00AA62B6"/>
    <w:rsid w:val="00AA7EED"/>
    <w:rsid w:val="00AB0923"/>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2E96"/>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DA5"/>
    <w:rsid w:val="00BB2EA5"/>
    <w:rsid w:val="00BB3446"/>
    <w:rsid w:val="00BB47FD"/>
    <w:rsid w:val="00BB482B"/>
    <w:rsid w:val="00BB4DEC"/>
    <w:rsid w:val="00BB6355"/>
    <w:rsid w:val="00BB6CE2"/>
    <w:rsid w:val="00BB6DF2"/>
    <w:rsid w:val="00BB6ED5"/>
    <w:rsid w:val="00BB7F75"/>
    <w:rsid w:val="00BC08CD"/>
    <w:rsid w:val="00BC08D6"/>
    <w:rsid w:val="00BC0AD5"/>
    <w:rsid w:val="00BC0F56"/>
    <w:rsid w:val="00BC28AF"/>
    <w:rsid w:val="00BC28E5"/>
    <w:rsid w:val="00BC3CD4"/>
    <w:rsid w:val="00BC4CDD"/>
    <w:rsid w:val="00BC54A7"/>
    <w:rsid w:val="00BC583D"/>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5E6"/>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638"/>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4D01"/>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C02A2"/>
    <w:rsid w:val="00EC0463"/>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50"/>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5DCD"/>
    <w:rsid w:val="00F66493"/>
    <w:rsid w:val="00F66A19"/>
    <w:rsid w:val="00F66E9C"/>
    <w:rsid w:val="00F674A5"/>
    <w:rsid w:val="00F674FC"/>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56C5"/>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0E7F8569-9BAE-4DEA-BD32-2F3DCC423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3712</TotalTime>
  <Pages>7</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883</cp:revision>
  <cp:lastPrinted>2024-10-02T17:09:00Z</cp:lastPrinted>
  <dcterms:created xsi:type="dcterms:W3CDTF">2023-05-10T13:48:00Z</dcterms:created>
  <dcterms:modified xsi:type="dcterms:W3CDTF">2024-10-04T15:11:00Z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